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B44732" w:rsidRDefault="00000000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190355475"/>
      <w:r>
        <w:rPr>
          <w:rFonts w:ascii="Times New Roman" w:eastAsia="Times New Roman" w:hAnsi="Times New Roman" w:cs="Times New Roman"/>
          <w:b/>
        </w:rPr>
        <w:t>Розширені послуги з первинної медичної допомоги окремим категоріям осіб, які захищали незалежність, суверенітет та територіальну цілісність України</w:t>
      </w:r>
      <w:bookmarkEnd w:id="0"/>
    </w:p>
    <w:p w14:paraId="00000002" w14:textId="77777777" w:rsidR="00B44732" w:rsidRDefault="00000000">
      <w:pPr>
        <w:spacing w:before="240" w:after="0" w:line="240" w:lineRule="auto"/>
        <w:ind w:left="-566"/>
        <w:jc w:val="center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>Обсяг медичних послуг, який надавач зобов’язується надавати за договором відповідно до медичних потреб пацієнта/пацієнтки (специфікація)</w:t>
      </w:r>
    </w:p>
    <w:p w14:paraId="00000003" w14:textId="77777777" w:rsidR="00B44732" w:rsidRDefault="00000000">
      <w:pPr>
        <w:numPr>
          <w:ilvl w:val="0"/>
          <w:numId w:val="5"/>
        </w:numPr>
        <w:spacing w:before="240"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Складання індивідуального плану спостереження та супроводу (лікування, обстеження, діагностика, профілактичні огляди) з урахуванням стану здоров’я ветерана війни, наявних хронічних захворювань, історії хвороби та його приналежності до групи ризику (додатково до базового пакету з первинної медичної допомоги).</w:t>
      </w:r>
    </w:p>
    <w:p w14:paraId="00000004" w14:textId="77777777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Проведення скринінгу станів, пов’язаних із наслідками бойових дій (зокрема, посттравматичного стресового розладу (ПТСР), гіпертонічної хвороби, хронічного больового синдрому,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хвороб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органів травлення тощо).</w:t>
      </w:r>
    </w:p>
    <w:p w14:paraId="00000005" w14:textId="77777777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Надання розширених послуг з психологічної допомоги, психотерапії, зокрема, супровід пацієнтів з ПТСР та відстеження динаміки ПТСР. </w:t>
      </w:r>
    </w:p>
    <w:p w14:paraId="00000006" w14:textId="77777777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Спрямування за необхідності на консультації з лікарем-психіатром,  психологом або психотерапевтом (індивідуальна та групова терапія, сесії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когнітивно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-поведінкової терапії для роботи з травматичним досвідом, програми управління стресом, тривожністю та депресією) та подальший супровід та спостереження.</w:t>
      </w:r>
    </w:p>
    <w:p w14:paraId="00000008" w14:textId="52E329C7" w:rsidR="00B44732" w:rsidRPr="006372D5" w:rsidRDefault="00000000" w:rsidP="00FE5E95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Супровід та лікування хронічних станів і наслідків бойових травм із забезпеченням своєчасного консультування для подальшого лікування (консультації лікаря ортопеда-травматолога, лікаря- невролога, лікаря-хірурга тощо).</w:t>
      </w:r>
      <w:r w:rsidR="00FE5E95">
        <w:rPr>
          <w:rFonts w:ascii="Times New Roman" w:eastAsia="Times New Roman" w:hAnsi="Times New Roman" w:cs="Times New Roman"/>
          <w:highlight w:val="white"/>
        </w:rPr>
        <w:t xml:space="preserve"> Зокрема, 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>у</w:t>
      </w:r>
      <w:r w:rsidRPr="006372D5">
        <w:rPr>
          <w:rFonts w:ascii="Times New Roman" w:eastAsia="Times New Roman" w:hAnsi="Times New Roman" w:cs="Times New Roman"/>
          <w:highlight w:val="white"/>
        </w:rPr>
        <w:t xml:space="preserve">часть у лікуванні </w:t>
      </w:r>
      <w:proofErr w:type="spellStart"/>
      <w:r w:rsidRPr="006372D5">
        <w:rPr>
          <w:rFonts w:ascii="Times New Roman" w:eastAsia="Times New Roman" w:hAnsi="Times New Roman" w:cs="Times New Roman"/>
          <w:highlight w:val="white"/>
        </w:rPr>
        <w:t>хвороб</w:t>
      </w:r>
      <w:proofErr w:type="spellEnd"/>
      <w:r w:rsidRPr="006372D5">
        <w:rPr>
          <w:rFonts w:ascii="Times New Roman" w:eastAsia="Times New Roman" w:hAnsi="Times New Roman" w:cs="Times New Roman"/>
          <w:highlight w:val="white"/>
        </w:rPr>
        <w:t xml:space="preserve"> і травм опорно-рухової системи, зокрема артриту, артрозу, травм суглобів</w:t>
      </w:r>
      <w:r w:rsidR="00816BA8" w:rsidRPr="006372D5">
        <w:rPr>
          <w:rFonts w:ascii="Times New Roman" w:eastAsia="Times New Roman" w:hAnsi="Times New Roman" w:cs="Times New Roman"/>
          <w:highlight w:val="white"/>
        </w:rPr>
        <w:t>, а також станів після ампутації кінцівок, догляд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>і</w:t>
      </w:r>
      <w:r w:rsidR="00816BA8" w:rsidRPr="006372D5">
        <w:rPr>
          <w:rFonts w:ascii="Times New Roman" w:eastAsia="Times New Roman" w:hAnsi="Times New Roman" w:cs="Times New Roman"/>
          <w:highlight w:val="white"/>
        </w:rPr>
        <w:t xml:space="preserve"> за протезами та куксами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>.</w:t>
      </w:r>
    </w:p>
    <w:p w14:paraId="7C15D4CD" w14:textId="450590B8" w:rsidR="00816BA8" w:rsidRPr="00816BA8" w:rsidRDefault="00816BA8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  <w:r w:rsidRPr="006372D5">
        <w:rPr>
          <w:rFonts w:ascii="Times New Roman" w:eastAsia="Times New Roman" w:hAnsi="Times New Roman" w:cs="Times New Roman"/>
          <w:highlight w:val="white"/>
        </w:rPr>
        <w:t>Виявлення порушень зору та слуху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 xml:space="preserve"> та подальший супровід із забезпеченням своєчасного консультування та лікування</w:t>
      </w:r>
      <w:r w:rsidRPr="006372D5">
        <w:rPr>
          <w:rFonts w:ascii="Times New Roman" w:eastAsia="Times New Roman" w:hAnsi="Times New Roman" w:cs="Times New Roman"/>
          <w:highlight w:val="white"/>
        </w:rPr>
        <w:t xml:space="preserve"> відповідни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>ми</w:t>
      </w:r>
      <w:r w:rsidRPr="006372D5">
        <w:rPr>
          <w:rFonts w:ascii="Times New Roman" w:eastAsia="Times New Roman" w:hAnsi="Times New Roman" w:cs="Times New Roman"/>
          <w:highlight w:val="white"/>
        </w:rPr>
        <w:t xml:space="preserve"> </w:t>
      </w:r>
      <w:r w:rsidR="00FE5E95" w:rsidRPr="006372D5">
        <w:rPr>
          <w:rFonts w:ascii="Times New Roman" w:eastAsia="Times New Roman" w:hAnsi="Times New Roman" w:cs="Times New Roman"/>
          <w:highlight w:val="white"/>
        </w:rPr>
        <w:t>спеціалістами</w:t>
      </w:r>
      <w:r w:rsidRPr="006372D5">
        <w:rPr>
          <w:rFonts w:ascii="Times New Roman" w:eastAsia="Times New Roman" w:hAnsi="Times New Roman" w:cs="Times New Roman"/>
          <w:highlight w:val="white"/>
        </w:rPr>
        <w:t>.</w:t>
      </w:r>
    </w:p>
    <w:p w14:paraId="00000009" w14:textId="28E71E6F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Участь в розробці та виконанні індивідуального плану реабілітації для пацієнтів з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післятравматичними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станами. Забезпечення консультації лікаря ФРМ для визначення обсягу реабілітаційних заходів, спеціалізованих вправ для відновлення після травм</w:t>
      </w:r>
      <w:r w:rsidR="009B5F87">
        <w:rPr>
          <w:rFonts w:ascii="Times New Roman" w:eastAsia="Times New Roman" w:hAnsi="Times New Roman" w:cs="Times New Roman"/>
          <w:highlight w:val="white"/>
        </w:rPr>
        <w:t xml:space="preserve"> і захворювань.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0A" w14:textId="77777777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Проведення медикаментозної терапії щодо призначення лікарських препаратів для лікування  хронічного больового синдрому, а також для контролю специфічних неврологічних та психоемоційних розладів.</w:t>
      </w:r>
    </w:p>
    <w:p w14:paraId="0000000B" w14:textId="77777777" w:rsidR="00B44732" w:rsidRDefault="00000000">
      <w:pPr>
        <w:numPr>
          <w:ilvl w:val="0"/>
          <w:numId w:val="5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Спостереження та застосування додаткових заходів щодо боротьби з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залежностями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14:paraId="0000000C" w14:textId="77777777" w:rsidR="00B44732" w:rsidRDefault="00000000">
      <w:pPr>
        <w:numPr>
          <w:ilvl w:val="0"/>
          <w:numId w:val="5"/>
        </w:numPr>
        <w:spacing w:after="240" w:line="240" w:lineRule="auto"/>
        <w:ind w:left="-141" w:hanging="42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Забезпечення консультації соціального працівника щодо доступу до медичних та соціальних послуг для отримання Інформаційної  підтримки про права ветеранів, можливість отримання додаткових послуг та пільг, організації взаємодії з волонтерськими та громадськими організаціями для соціальної інтеграції ветеранів, вирішенні житлових та матеріальних питань, адаптації до цивільного життя.</w:t>
      </w:r>
    </w:p>
    <w:p w14:paraId="0000000D" w14:textId="77777777" w:rsidR="00B44732" w:rsidRDefault="00B44732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  <w:highlight w:val="white"/>
        </w:rPr>
      </w:pPr>
    </w:p>
    <w:p w14:paraId="0000000E" w14:textId="77777777" w:rsidR="00B44732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Розширені послуги з первинної медичної допомоги окремим категоріям осіб, які захищали незалежність, суверенітет та територіальну цілісність України</w:t>
      </w:r>
    </w:p>
    <w:p w14:paraId="0000000F" w14:textId="77777777" w:rsidR="00B44732" w:rsidRDefault="00B44732">
      <w:pPr>
        <w:spacing w:after="0" w:line="240" w:lineRule="auto"/>
        <w:ind w:left="-141" w:hanging="425"/>
        <w:rPr>
          <w:rFonts w:ascii="Times New Roman" w:eastAsia="Times New Roman" w:hAnsi="Times New Roman" w:cs="Times New Roman"/>
        </w:rPr>
      </w:pPr>
    </w:p>
    <w:p w14:paraId="00000010" w14:textId="77777777" w:rsidR="00B44732" w:rsidRDefault="00000000">
      <w:pPr>
        <w:spacing w:after="0" w:line="240" w:lineRule="auto"/>
        <w:ind w:left="-141" w:hanging="425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highlight w:val="white"/>
        </w:rPr>
        <w:t>Умови закупівлі медичних послуг </w:t>
      </w:r>
    </w:p>
    <w:p w14:paraId="00000011" w14:textId="77777777" w:rsidR="00B44732" w:rsidRDefault="00000000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Умови надання послуги: </w:t>
      </w:r>
      <w:r>
        <w:rPr>
          <w:rFonts w:ascii="Times New Roman" w:eastAsia="Times New Roman" w:hAnsi="Times New Roman" w:cs="Times New Roman"/>
          <w:highlight w:val="white"/>
        </w:rPr>
        <w:t>амбулаторно та/або за місцем проживання (перебування) пацієнта/пацієнтки (за рішенням лікаря ПМД), та/або з використанням засобів телекомунікації. </w:t>
      </w:r>
    </w:p>
    <w:p w14:paraId="00000012" w14:textId="77777777" w:rsidR="00B44732" w:rsidRDefault="00000000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Підстави надання послуги: </w:t>
      </w:r>
    </w:p>
    <w:p w14:paraId="00000013" w14:textId="77777777" w:rsidR="00B44732" w:rsidRDefault="00B44732">
      <w:pPr>
        <w:shd w:val="clear" w:color="auto" w:fill="FFFFFF"/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B44732" w:rsidRDefault="00000000">
      <w:pPr>
        <w:shd w:val="clear" w:color="auto" w:fill="FFFFFF"/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● декларація про вибір лікаря, який надає первинну медичну допомогу;</w:t>
      </w:r>
    </w:p>
    <w:p w14:paraId="00000015" w14:textId="77777777" w:rsidR="00B44732" w:rsidRDefault="00000000">
      <w:pPr>
        <w:shd w:val="clear" w:color="auto" w:fill="FFFFFF"/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</w:rPr>
        <w:t>самозвернення</w:t>
      </w:r>
      <w:proofErr w:type="spellEnd"/>
      <w:r>
        <w:rPr>
          <w:rFonts w:ascii="Times New Roman" w:eastAsia="Times New Roman" w:hAnsi="Times New Roman" w:cs="Times New Roman"/>
        </w:rPr>
        <w:t>, зокрема  при невідкладному стані (незалежно від наявності декларації про вибір лікаря).</w:t>
      </w:r>
    </w:p>
    <w:p w14:paraId="00000016" w14:textId="77777777" w:rsidR="00B44732" w:rsidRDefault="00000000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lastRenderedPageBreak/>
        <w:t>Вимоги до організації надання послуги:</w:t>
      </w:r>
    </w:p>
    <w:p w14:paraId="00000017" w14:textId="77777777" w:rsidR="00B44732" w:rsidRDefault="00000000">
      <w:pPr>
        <w:numPr>
          <w:ilvl w:val="0"/>
          <w:numId w:val="4"/>
        </w:numPr>
        <w:spacing w:before="240" w:after="0" w:line="240" w:lineRule="auto"/>
        <w:ind w:left="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Забезпечення безперервності  в спостереженні, координації та наступності медичної допомоги особам, які захищали незалежність, суверенітет та територіальну цілісність України відповідно до їх групи ризику.</w:t>
      </w:r>
    </w:p>
    <w:p w14:paraId="00000018" w14:textId="77777777" w:rsidR="00B44732" w:rsidRDefault="00000000">
      <w:pPr>
        <w:numPr>
          <w:ilvl w:val="0"/>
          <w:numId w:val="4"/>
        </w:numPr>
        <w:spacing w:after="0" w:line="240" w:lineRule="auto"/>
        <w:ind w:left="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Забезпечення організації проведення відповідно до індивідуальних потреб та показань необхідних лабораторних/інструментальних обстежень, надавачем медичних послуг або на умовах договору </w:t>
      </w:r>
      <w:proofErr w:type="spellStart"/>
      <w:r>
        <w:rPr>
          <w:rFonts w:ascii="Times New Roman" w:eastAsia="Times New Roman" w:hAnsi="Times New Roman" w:cs="Times New Roman"/>
        </w:rPr>
        <w:t>підряду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00000019" w14:textId="77777777" w:rsidR="00B44732" w:rsidRDefault="00000000">
      <w:pPr>
        <w:numPr>
          <w:ilvl w:val="0"/>
          <w:numId w:val="4"/>
        </w:numPr>
        <w:spacing w:after="0" w:line="240" w:lineRule="auto"/>
        <w:ind w:left="0" w:hanging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Обов’язкове інформування пацієнтів щодо можливості отримання необхідних медичних послуг на спеціалізованому рівні безоплатно за рахунок коштів програми медичних гарантій.</w:t>
      </w:r>
    </w:p>
    <w:p w14:paraId="1DA13441" w14:textId="61698BEF" w:rsidR="00311EBD" w:rsidRPr="006372D5" w:rsidRDefault="00311EBD">
      <w:pPr>
        <w:numPr>
          <w:ilvl w:val="0"/>
          <w:numId w:val="4"/>
        </w:numPr>
        <w:spacing w:after="0" w:line="240" w:lineRule="auto"/>
        <w:ind w:left="0" w:hanging="566"/>
        <w:jc w:val="both"/>
        <w:rPr>
          <w:rFonts w:ascii="Times New Roman" w:eastAsia="Times New Roman" w:hAnsi="Times New Roman" w:cs="Times New Roman"/>
        </w:rPr>
      </w:pPr>
      <w:r w:rsidRPr="006372D5">
        <w:rPr>
          <w:rFonts w:ascii="Times New Roman" w:eastAsia="Times New Roman" w:hAnsi="Times New Roman" w:cs="Times New Roman"/>
        </w:rPr>
        <w:t>Створення переліку надавачів послуг ветеранам за різними напрямками та використання цієї мережі під час скерувань. Зокрема, послуг з фізичної та психологічної реабілітації, ветеранських об’єднань, соціальних служб, спеціалізованих медичних закладів (зокрема соматичних, психіатричних, наркологічних), центрів протезування та інших.</w:t>
      </w:r>
    </w:p>
    <w:p w14:paraId="0000001A" w14:textId="77777777" w:rsidR="00B44732" w:rsidRPr="006372D5" w:rsidRDefault="00B44732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  <w:i/>
          <w:highlight w:val="white"/>
        </w:rPr>
      </w:pPr>
    </w:p>
    <w:p w14:paraId="0000001B" w14:textId="77777777" w:rsidR="00B44732" w:rsidRPr="006372D5" w:rsidRDefault="00000000">
      <w:pPr>
        <w:spacing w:after="0" w:line="240" w:lineRule="auto"/>
        <w:ind w:left="-141" w:right="100" w:hanging="425"/>
        <w:jc w:val="both"/>
        <w:rPr>
          <w:rFonts w:ascii="Times New Roman" w:eastAsia="Times New Roman" w:hAnsi="Times New Roman" w:cs="Times New Roman"/>
          <w:i/>
          <w:highlight w:val="white"/>
        </w:rPr>
      </w:pPr>
      <w:r w:rsidRPr="006372D5">
        <w:rPr>
          <w:rFonts w:ascii="Times New Roman" w:eastAsia="Times New Roman" w:hAnsi="Times New Roman" w:cs="Times New Roman"/>
          <w:i/>
          <w:highlight w:val="white"/>
        </w:rPr>
        <w:t>Вимоги до спеціалістів та кількості фахівців, які працюють на посадах:</w:t>
      </w:r>
    </w:p>
    <w:p w14:paraId="0000001C" w14:textId="77777777" w:rsidR="00B44732" w:rsidRPr="006372D5" w:rsidRDefault="00B44732">
      <w:pPr>
        <w:spacing w:after="0" w:line="240" w:lineRule="auto"/>
        <w:ind w:left="-141" w:right="100" w:hanging="425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14:paraId="0000001D" w14:textId="77777777" w:rsidR="00B44732" w:rsidRPr="006372D5" w:rsidRDefault="00000000">
      <w:pPr>
        <w:numPr>
          <w:ilvl w:val="0"/>
          <w:numId w:val="3"/>
        </w:numPr>
        <w:shd w:val="clear" w:color="auto" w:fill="FFFFFF"/>
        <w:spacing w:after="240" w:line="240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 w:rsidRPr="006372D5">
        <w:rPr>
          <w:rFonts w:ascii="Times New Roman" w:eastAsia="Times New Roman" w:hAnsi="Times New Roman" w:cs="Times New Roman"/>
        </w:rPr>
        <w:t>У ЗОЗ:</w:t>
      </w:r>
    </w:p>
    <w:p w14:paraId="3769F5A2" w14:textId="5DB49E49" w:rsidR="00526422" w:rsidRPr="006372D5" w:rsidRDefault="00000000" w:rsidP="00526422">
      <w:pPr>
        <w:pStyle w:val="a9"/>
        <w:numPr>
          <w:ilvl w:val="1"/>
          <w:numId w:val="4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6372D5">
        <w:rPr>
          <w:rFonts w:ascii="Times New Roman" w:eastAsia="Times New Roman" w:hAnsi="Times New Roman" w:cs="Times New Roman"/>
        </w:rPr>
        <w:t>Лікар з надання ПМД (лікар загальної практики – сімейний лікар, лікар-терапевт) – щонайменше одна особа, як</w:t>
      </w:r>
      <w:r w:rsidR="00526422" w:rsidRPr="006372D5">
        <w:rPr>
          <w:rFonts w:ascii="Times New Roman" w:eastAsia="Times New Roman" w:hAnsi="Times New Roman" w:cs="Times New Roman"/>
        </w:rPr>
        <w:t>а</w:t>
      </w:r>
      <w:r w:rsidRPr="006372D5">
        <w:rPr>
          <w:rFonts w:ascii="Times New Roman" w:eastAsia="Times New Roman" w:hAnsi="Times New Roman" w:cs="Times New Roman"/>
        </w:rPr>
        <w:t xml:space="preserve"> працює за основним місцем роботи у цьому  ЗОЗ та </w:t>
      </w:r>
      <w:r w:rsidR="00526422" w:rsidRPr="006372D5">
        <w:rPr>
          <w:rFonts w:ascii="Times New Roman" w:eastAsia="Times New Roman" w:hAnsi="Times New Roman" w:cs="Times New Roman"/>
        </w:rPr>
        <w:t xml:space="preserve">пройшла </w:t>
      </w:r>
      <w:r w:rsidR="00526422" w:rsidRPr="006372D5">
        <w:rPr>
          <w:rFonts w:ascii="Times New Roman" w:hAnsi="Times New Roman" w:cs="Times New Roman"/>
        </w:rPr>
        <w:t>на платформі “Академія НСЗУ” курс “Лікар &amp; Ветеран”, курс “Медична допомога ветеранам: нові виклики та рішення” та курс “Лікування пацієнтів із легкою черепно-мозковою травмою від дії вибухової хвилі”</w:t>
      </w:r>
      <w:r w:rsidR="00526422" w:rsidRPr="006372D5">
        <w:rPr>
          <w:rFonts w:ascii="Times New Roman" w:hAnsi="Times New Roman" w:cs="Times New Roman"/>
          <w:color w:val="000000"/>
        </w:rPr>
        <w:t xml:space="preserve"> до 01 жовтня 2025 року.</w:t>
      </w:r>
    </w:p>
    <w:p w14:paraId="00000020" w14:textId="77777777" w:rsidR="00B44732" w:rsidRDefault="00000000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Вимоги до переліку обладнання:</w:t>
      </w:r>
    </w:p>
    <w:p w14:paraId="00000021" w14:textId="77777777" w:rsidR="00B44732" w:rsidRDefault="00B44732">
      <w:pPr>
        <w:spacing w:after="0" w:line="240" w:lineRule="auto"/>
        <w:ind w:left="-141" w:right="100" w:hanging="425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14:paraId="00000022" w14:textId="77777777" w:rsidR="00B44732" w:rsidRDefault="00000000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місцем надання медичних послуг: відповідно до вимог до переліку обладнання за пакетом медичних послуг «Первинна медична допомога».</w:t>
      </w:r>
    </w:p>
    <w:p w14:paraId="00000023" w14:textId="77777777" w:rsidR="00B44732" w:rsidRDefault="00000000">
      <w:pPr>
        <w:spacing w:before="240" w:after="0" w:line="240" w:lineRule="auto"/>
        <w:ind w:left="-14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> </w:t>
      </w:r>
      <w:r>
        <w:rPr>
          <w:rFonts w:ascii="Times New Roman" w:eastAsia="Times New Roman" w:hAnsi="Times New Roman" w:cs="Times New Roman"/>
          <w:i/>
          <w:highlight w:val="white"/>
        </w:rPr>
        <w:t>Інші вимоги:</w:t>
      </w:r>
    </w:p>
    <w:p w14:paraId="00000024" w14:textId="77777777" w:rsidR="00B44732" w:rsidRDefault="00000000">
      <w:pPr>
        <w:numPr>
          <w:ilvl w:val="0"/>
          <w:numId w:val="2"/>
        </w:numPr>
        <w:shd w:val="clear" w:color="auto" w:fill="FFFFFF"/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ліцензії на провадження господарської діяльності з медичної практики за спеціальністю загальна практика – сімейна медицина та/або терапія.</w:t>
      </w:r>
    </w:p>
    <w:p w14:paraId="00000025" w14:textId="77777777" w:rsidR="00B44732" w:rsidRDefault="00B44732">
      <w:pPr>
        <w:spacing w:after="0" w:line="240" w:lineRule="auto"/>
        <w:ind w:left="860" w:right="100" w:hanging="420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sectPr w:rsidR="00B4473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AA9A578-5E7E-4C93-9A06-822ECF56FEEC}"/>
    <w:embedItalic r:id="rId2" w:fontKey="{FA68B4FF-09A2-497F-A223-431ED551871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4482DE3C-E750-4012-883D-6585AFADE26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6761"/>
    <w:multiLevelType w:val="multilevel"/>
    <w:tmpl w:val="7B200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AE2AC2"/>
    <w:multiLevelType w:val="multilevel"/>
    <w:tmpl w:val="2B98D7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A235AA"/>
    <w:multiLevelType w:val="multilevel"/>
    <w:tmpl w:val="F27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8520B"/>
    <w:multiLevelType w:val="multilevel"/>
    <w:tmpl w:val="75D4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536481"/>
    <w:multiLevelType w:val="multilevel"/>
    <w:tmpl w:val="D714C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704965"/>
    <w:multiLevelType w:val="multilevel"/>
    <w:tmpl w:val="D2300F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93287665">
    <w:abstractNumId w:val="3"/>
  </w:num>
  <w:num w:numId="2" w16cid:durableId="1188837267">
    <w:abstractNumId w:val="4"/>
  </w:num>
  <w:num w:numId="3" w16cid:durableId="1099984867">
    <w:abstractNumId w:val="0"/>
  </w:num>
  <w:num w:numId="4" w16cid:durableId="776292563">
    <w:abstractNumId w:val="1"/>
  </w:num>
  <w:num w:numId="5" w16cid:durableId="1303193038">
    <w:abstractNumId w:val="5"/>
  </w:num>
  <w:num w:numId="6" w16cid:durableId="151807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32"/>
    <w:rsid w:val="00311EBD"/>
    <w:rsid w:val="00526422"/>
    <w:rsid w:val="006372D5"/>
    <w:rsid w:val="006D5674"/>
    <w:rsid w:val="006D7272"/>
    <w:rsid w:val="00816BA8"/>
    <w:rsid w:val="009B5F87"/>
    <w:rsid w:val="00B44732"/>
    <w:rsid w:val="00F93E30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D982"/>
  <w15:docId w15:val="{24322D95-6BC4-461E-9C70-12799B31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16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516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E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E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E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E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E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E27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516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6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6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6E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6E2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26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/Vgx2ykfQdu4alrDyihGJRjPA==">CgMxLjA4AHIhMVExV0JDc2d0Z1JVQS1tT29FVTFRZy1WczZ1ZmRlbTg4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3180</Words>
  <Characters>1814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Альбіна Волошина</dc:creator>
  <cp:lastModifiedBy>Лариса Невечеря</cp:lastModifiedBy>
  <cp:revision>2</cp:revision>
  <dcterms:created xsi:type="dcterms:W3CDTF">2025-02-21T06:39:00Z</dcterms:created>
  <dcterms:modified xsi:type="dcterms:W3CDTF">2025-02-21T06:39:00Z</dcterms:modified>
</cp:coreProperties>
</file>