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FC1A" w14:textId="77777777" w:rsidR="00E64ABF" w:rsidRDefault="00E64ABF" w:rsidP="00FC6787">
      <w:pPr>
        <w:pStyle w:val="a7"/>
        <w:spacing w:before="120"/>
        <w:jc w:val="center"/>
        <w:rPr>
          <w:rFonts w:ascii="Times New Roman" w:hAnsi="Times New Roman"/>
          <w:b/>
          <w:caps/>
          <w:sz w:val="24"/>
          <w:szCs w:val="24"/>
          <w:lang w:eastAsia="ar-SA"/>
        </w:rPr>
      </w:pPr>
      <w:r>
        <w:rPr>
          <w:rFonts w:ascii="Times New Roman" w:hAnsi="Times New Roman"/>
          <w:b/>
          <w:caps/>
          <w:sz w:val="24"/>
          <w:szCs w:val="24"/>
          <w:lang w:eastAsia="ar-SA"/>
        </w:rPr>
        <w:t>Комунальне некомерційне підприємство</w:t>
      </w:r>
    </w:p>
    <w:p w14:paraId="68DD2944" w14:textId="77777777" w:rsidR="00E64ABF" w:rsidRDefault="00E64ABF" w:rsidP="00FC6787">
      <w:pPr>
        <w:suppressAutoHyphens/>
        <w:spacing w:after="0" w:line="360" w:lineRule="auto"/>
        <w:jc w:val="center"/>
        <w:rPr>
          <w:rFonts w:ascii="Times New Roman" w:hAnsi="Times New Roman"/>
          <w:b/>
          <w:sz w:val="24"/>
          <w:szCs w:val="24"/>
          <w:lang w:eastAsia="ar-SA"/>
        </w:rPr>
      </w:pPr>
      <w:r>
        <w:rPr>
          <w:rFonts w:ascii="Times New Roman" w:hAnsi="Times New Roman"/>
          <w:b/>
          <w:caps/>
          <w:sz w:val="24"/>
          <w:szCs w:val="24"/>
          <w:lang w:eastAsia="ar-SA"/>
        </w:rPr>
        <w:t>«Міська поліклініка №8» Харківської міської ради</w:t>
      </w:r>
    </w:p>
    <w:p w14:paraId="25A61FDE" w14:textId="3E5CD151" w:rsidR="00F76876" w:rsidRPr="00EB64E4" w:rsidRDefault="00F76876" w:rsidP="00F76876">
      <w:pPr>
        <w:spacing w:before="280" w:after="0" w:line="240" w:lineRule="auto"/>
        <w:jc w:val="center"/>
        <w:rPr>
          <w:rFonts w:ascii="Times New Roman" w:eastAsia="Times New Roman" w:hAnsi="Times New Roman"/>
          <w:b/>
          <w:sz w:val="24"/>
          <w:szCs w:val="24"/>
        </w:rPr>
      </w:pPr>
      <w:r w:rsidRPr="00EB64E4">
        <w:rPr>
          <w:rFonts w:ascii="Times New Roman" w:eastAsia="Times New Roman" w:hAnsi="Times New Roman"/>
          <w:b/>
          <w:sz w:val="24"/>
          <w:szCs w:val="24"/>
        </w:rPr>
        <w:t xml:space="preserve">ОБҐРУНТУВАННЯ </w:t>
      </w:r>
    </w:p>
    <w:p w14:paraId="71215293" w14:textId="77777777" w:rsidR="00F76876" w:rsidRPr="00EB64E4" w:rsidRDefault="00F76876" w:rsidP="00F76876">
      <w:pPr>
        <w:spacing w:after="0" w:line="240" w:lineRule="auto"/>
        <w:jc w:val="center"/>
        <w:rPr>
          <w:rFonts w:ascii="Times New Roman" w:eastAsia="Times New Roman" w:hAnsi="Times New Roman"/>
          <w:b/>
          <w:sz w:val="24"/>
          <w:szCs w:val="24"/>
          <w:u w:val="single"/>
        </w:rPr>
      </w:pPr>
      <w:r w:rsidRPr="00EB64E4">
        <w:rPr>
          <w:rFonts w:ascii="Times New Roman" w:eastAsia="Times New Roman" w:hAnsi="Times New Roman"/>
          <w:sz w:val="24"/>
          <w:szCs w:val="24"/>
        </w:rPr>
        <w:t>технічних та якісних характеристик закупівлі</w:t>
      </w:r>
      <w:r w:rsidRPr="00EB64E4">
        <w:rPr>
          <w:rFonts w:ascii="Times New Roman" w:eastAsia="Times New Roman" w:hAnsi="Times New Roman"/>
          <w:b/>
          <w:sz w:val="24"/>
          <w:szCs w:val="24"/>
        </w:rPr>
        <w:t xml:space="preserve">, </w:t>
      </w:r>
      <w:r w:rsidRPr="00EB64E4">
        <w:rPr>
          <w:rFonts w:ascii="Times New Roman" w:eastAsia="Times New Roman" w:hAnsi="Times New Roman"/>
          <w:sz w:val="24"/>
          <w:szCs w:val="24"/>
        </w:rPr>
        <w:t>розміру бюджетного призначення, очікуваної вартості предмета закупівлі</w:t>
      </w:r>
    </w:p>
    <w:p w14:paraId="2669C3D2" w14:textId="77777777" w:rsidR="00F76876" w:rsidRPr="00EB64E4" w:rsidRDefault="00F76876" w:rsidP="00F76876">
      <w:pPr>
        <w:spacing w:after="0" w:line="240" w:lineRule="auto"/>
        <w:jc w:val="center"/>
        <w:rPr>
          <w:rFonts w:ascii="Times New Roman" w:eastAsia="Times New Roman" w:hAnsi="Times New Roman"/>
          <w:i/>
          <w:sz w:val="24"/>
          <w:szCs w:val="24"/>
        </w:rPr>
      </w:pPr>
      <w:r w:rsidRPr="00EB64E4">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428A10DA" w14:textId="2DFCEC32" w:rsidR="00F76876" w:rsidRDefault="00F76876" w:rsidP="00F475D4">
      <w:pPr>
        <w:spacing w:after="0" w:line="240" w:lineRule="auto"/>
        <w:jc w:val="both"/>
        <w:rPr>
          <w:rFonts w:ascii="Times New Roman" w:hAnsi="Times New Roman"/>
          <w:i/>
          <w:sz w:val="24"/>
          <w:szCs w:val="24"/>
        </w:rPr>
      </w:pPr>
      <w:r w:rsidRPr="00EB64E4">
        <w:rPr>
          <w:rFonts w:ascii="Times New Roman" w:hAnsi="Times New Roman"/>
          <w:color w:val="242424"/>
          <w:sz w:val="24"/>
          <w:szCs w:val="24"/>
          <w:lang w:eastAsia="uk-UA"/>
        </w:rPr>
        <w:br/>
      </w:r>
      <w:r w:rsidR="00E64ABF" w:rsidRPr="00E64ABF">
        <w:rPr>
          <w:rFonts w:ascii="Times New Roman" w:hAnsi="Times New Roman"/>
          <w:bCs/>
          <w:color w:val="242424"/>
          <w:sz w:val="24"/>
          <w:szCs w:val="24"/>
          <w:lang w:val="uk-UA" w:eastAsia="uk-UA"/>
        </w:rPr>
        <w:t xml:space="preserve">      </w:t>
      </w:r>
      <w:r w:rsidRPr="00E64ABF">
        <w:rPr>
          <w:rFonts w:ascii="Times New Roman" w:hAnsi="Times New Roman"/>
          <w:bCs/>
          <w:color w:val="242424"/>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EB64E4">
        <w:rPr>
          <w:rFonts w:ascii="Times New Roman" w:hAnsi="Times New Roman"/>
          <w:b/>
          <w:bCs/>
          <w:color w:val="242424"/>
          <w:sz w:val="24"/>
          <w:szCs w:val="24"/>
          <w:lang w:eastAsia="uk-UA"/>
        </w:rPr>
        <w:t xml:space="preserve"> </w:t>
      </w:r>
      <w:r w:rsidRPr="00E64ABF">
        <w:rPr>
          <w:rFonts w:ascii="Times New Roman" w:hAnsi="Times New Roman"/>
          <w:i/>
          <w:sz w:val="24"/>
          <w:szCs w:val="24"/>
          <w:lang w:eastAsia="uk-UA"/>
        </w:rPr>
        <w:t>Комунальне  некомерційне підприємство  «Міська  поліклініка</w:t>
      </w:r>
      <w:r w:rsidR="00E64ABF" w:rsidRPr="00E64ABF">
        <w:rPr>
          <w:rFonts w:ascii="Times New Roman" w:hAnsi="Times New Roman"/>
          <w:i/>
          <w:sz w:val="24"/>
          <w:szCs w:val="24"/>
          <w:lang w:eastAsia="uk-UA"/>
        </w:rPr>
        <w:t xml:space="preserve">  № 8»  Харківської  міської  ради</w:t>
      </w:r>
      <w:r w:rsidR="00E64ABF" w:rsidRPr="00E64ABF">
        <w:rPr>
          <w:rFonts w:ascii="Times New Roman" w:hAnsi="Times New Roman"/>
          <w:i/>
          <w:sz w:val="24"/>
          <w:szCs w:val="24"/>
          <w:lang w:val="uk-UA" w:eastAsia="uk-UA"/>
        </w:rPr>
        <w:t>:</w:t>
      </w:r>
      <w:r w:rsidRPr="00E64ABF">
        <w:rPr>
          <w:rFonts w:ascii="Times New Roman" w:hAnsi="Times New Roman"/>
          <w:i/>
          <w:sz w:val="24"/>
          <w:szCs w:val="24"/>
          <w:lang w:eastAsia="uk-UA"/>
        </w:rPr>
        <w:t xml:space="preserve"> </w:t>
      </w:r>
      <w:r w:rsidRPr="00E64ABF">
        <w:rPr>
          <w:rFonts w:ascii="Times New Roman" w:hAnsi="Times New Roman"/>
          <w:i/>
          <w:sz w:val="24"/>
          <w:szCs w:val="24"/>
        </w:rPr>
        <w:t>611</w:t>
      </w:r>
      <w:r w:rsidR="00E64ABF" w:rsidRPr="00E64ABF">
        <w:rPr>
          <w:rFonts w:ascii="Times New Roman" w:hAnsi="Times New Roman"/>
          <w:i/>
          <w:sz w:val="24"/>
          <w:szCs w:val="24"/>
          <w:lang w:val="uk-UA"/>
        </w:rPr>
        <w:t>74</w:t>
      </w:r>
      <w:r w:rsidRPr="00E64ABF">
        <w:rPr>
          <w:rFonts w:ascii="Times New Roman" w:hAnsi="Times New Roman"/>
          <w:i/>
          <w:sz w:val="24"/>
          <w:szCs w:val="24"/>
        </w:rPr>
        <w:t xml:space="preserve">, Україна, Харківська область, м. Харків, проспект </w:t>
      </w:r>
      <w:r w:rsidR="00E64ABF" w:rsidRPr="00E64ABF">
        <w:rPr>
          <w:rFonts w:ascii="Times New Roman" w:hAnsi="Times New Roman"/>
          <w:i/>
          <w:sz w:val="24"/>
          <w:szCs w:val="24"/>
          <w:lang w:val="uk-UA"/>
        </w:rPr>
        <w:t>Перемоги, 53</w:t>
      </w:r>
      <w:r w:rsidRPr="00E64ABF">
        <w:rPr>
          <w:rFonts w:ascii="Times New Roman" w:hAnsi="Times New Roman"/>
          <w:i/>
          <w:sz w:val="24"/>
          <w:szCs w:val="24"/>
        </w:rPr>
        <w:t>;</w:t>
      </w:r>
      <w:r w:rsidRPr="00E64ABF">
        <w:rPr>
          <w:rFonts w:ascii="Times New Roman" w:hAnsi="Times New Roman"/>
          <w:i/>
          <w:sz w:val="24"/>
          <w:szCs w:val="24"/>
          <w:lang w:eastAsia="uk-UA"/>
        </w:rPr>
        <w:t xml:space="preserve"> ідентифікаційний код: 0329</w:t>
      </w:r>
      <w:r w:rsidR="00E64ABF" w:rsidRPr="00E64ABF">
        <w:rPr>
          <w:rFonts w:ascii="Times New Roman" w:hAnsi="Times New Roman"/>
          <w:i/>
          <w:sz w:val="24"/>
          <w:szCs w:val="24"/>
          <w:lang w:val="uk-UA" w:eastAsia="uk-UA"/>
        </w:rPr>
        <w:t>3913</w:t>
      </w:r>
      <w:r w:rsidRPr="00E64ABF">
        <w:rPr>
          <w:rFonts w:ascii="Times New Roman" w:hAnsi="Times New Roman"/>
          <w:i/>
          <w:sz w:val="24"/>
          <w:szCs w:val="24"/>
          <w:lang w:eastAsia="uk-UA"/>
        </w:rPr>
        <w:t>;</w:t>
      </w:r>
      <w:r w:rsidRPr="00E64ABF">
        <w:rPr>
          <w:rFonts w:ascii="Times New Roman" w:hAnsi="Times New Roman"/>
          <w:i/>
          <w:sz w:val="24"/>
          <w:szCs w:val="24"/>
        </w:rPr>
        <w:t xml:space="preserve"> юридична  особа, яка  забезпечує  потреби  держави  або  територіальної  громади</w:t>
      </w:r>
    </w:p>
    <w:p w14:paraId="5AFE0E3B" w14:textId="77777777" w:rsidR="00FA1C56" w:rsidRPr="00E64ABF" w:rsidRDefault="00FA1C56" w:rsidP="00F475D4">
      <w:pPr>
        <w:spacing w:after="0" w:line="240" w:lineRule="auto"/>
        <w:jc w:val="both"/>
        <w:rPr>
          <w:rFonts w:ascii="Times New Roman" w:hAnsi="Times New Roman"/>
          <w:i/>
          <w:sz w:val="24"/>
          <w:szCs w:val="24"/>
          <w:lang w:eastAsia="uk-UA"/>
        </w:rPr>
      </w:pPr>
    </w:p>
    <w:p w14:paraId="582D3035" w14:textId="67D33DF6" w:rsidR="00104FCA" w:rsidRPr="00FC6787" w:rsidRDefault="00F76876" w:rsidP="00E64ABF">
      <w:pPr>
        <w:spacing w:after="0" w:line="240" w:lineRule="auto"/>
        <w:jc w:val="both"/>
        <w:rPr>
          <w:rFonts w:ascii="Times New Roman" w:hAnsi="Times New Roman" w:cs="Times New Roman"/>
          <w:b/>
          <w:bCs/>
          <w:sz w:val="24"/>
          <w:szCs w:val="24"/>
          <w:lang w:val="uk-UA" w:eastAsia="zh-CN"/>
        </w:rPr>
      </w:pPr>
      <w:r w:rsidRPr="00EB64E4">
        <w:rPr>
          <w:rFonts w:ascii="Times New Roman" w:hAnsi="Times New Roman"/>
          <w:b/>
          <w:bCs/>
          <w:color w:val="242424"/>
          <w:sz w:val="24"/>
          <w:szCs w:val="24"/>
          <w:lang w:eastAsia="uk-UA"/>
        </w:rPr>
        <w:t>Назва предмета закупівлі із зазначенням коду за Єдиним закупівельним словником:</w:t>
      </w:r>
      <w:r w:rsidR="00E64ABF">
        <w:rPr>
          <w:rFonts w:ascii="Times New Roman" w:hAnsi="Times New Roman"/>
          <w:b/>
          <w:bCs/>
          <w:color w:val="242424"/>
          <w:sz w:val="24"/>
          <w:szCs w:val="24"/>
          <w:lang w:val="uk-UA" w:eastAsia="uk-UA"/>
        </w:rPr>
        <w:t xml:space="preserve"> </w:t>
      </w:r>
      <w:r w:rsidR="00FA1C56" w:rsidRPr="00FA1C56">
        <w:rPr>
          <w:rFonts w:ascii="Times New Roman" w:hAnsi="Times New Roman"/>
          <w:b/>
          <w:bCs/>
          <w:color w:val="242424"/>
          <w:sz w:val="24"/>
          <w:szCs w:val="24"/>
          <w:lang w:val="uk-UA" w:eastAsia="uk-UA"/>
        </w:rPr>
        <w:t>Лікарські засоби різні</w:t>
      </w:r>
      <w:r w:rsidR="00E64ABF">
        <w:rPr>
          <w:rFonts w:ascii="Times New Roman" w:hAnsi="Times New Roman"/>
          <w:b/>
          <w:bCs/>
          <w:color w:val="242424"/>
          <w:sz w:val="24"/>
          <w:szCs w:val="24"/>
          <w:lang w:val="uk-UA" w:eastAsia="uk-UA"/>
        </w:rPr>
        <w:t>,</w:t>
      </w:r>
      <w:r w:rsidRPr="004A42AD">
        <w:rPr>
          <w:rFonts w:ascii="Times New Roman" w:hAnsi="Times New Roman"/>
          <w:color w:val="242424"/>
          <w:sz w:val="24"/>
          <w:szCs w:val="24"/>
          <w:lang w:eastAsia="uk-UA"/>
        </w:rPr>
        <w:t> </w:t>
      </w:r>
      <w:r w:rsidR="0033390E" w:rsidRPr="0033390E">
        <w:rPr>
          <w:rFonts w:ascii="Times New Roman" w:hAnsi="Times New Roman" w:cs="Times New Roman"/>
          <w:b/>
          <w:bCs/>
          <w:sz w:val="24"/>
          <w:szCs w:val="24"/>
          <w:lang w:eastAsia="zh-CN"/>
        </w:rPr>
        <w:t xml:space="preserve">код </w:t>
      </w:r>
      <w:r w:rsidR="00E64ABF" w:rsidRPr="00E64ABF">
        <w:rPr>
          <w:rFonts w:ascii="Times New Roman" w:hAnsi="Times New Roman" w:cs="Times New Roman"/>
          <w:b/>
          <w:bCs/>
          <w:sz w:val="24"/>
          <w:szCs w:val="24"/>
          <w:lang w:eastAsia="zh-CN"/>
        </w:rPr>
        <w:t>ДК 021:2015 33690000-3 Лікарські засоби різні</w:t>
      </w:r>
      <w:r w:rsidR="00FC6787">
        <w:rPr>
          <w:rFonts w:ascii="Times New Roman" w:hAnsi="Times New Roman" w:cs="Times New Roman"/>
          <w:b/>
          <w:bCs/>
          <w:sz w:val="24"/>
          <w:szCs w:val="24"/>
          <w:lang w:val="uk-UA" w:eastAsia="zh-CN"/>
        </w:rPr>
        <w:t>.</w:t>
      </w:r>
    </w:p>
    <w:p w14:paraId="34D4DB2E" w14:textId="77777777" w:rsidR="00E64ABF" w:rsidRPr="004A42AD" w:rsidRDefault="00E64ABF" w:rsidP="00E64ABF">
      <w:pPr>
        <w:spacing w:after="0" w:line="240" w:lineRule="auto"/>
        <w:jc w:val="both"/>
        <w:rPr>
          <w:rFonts w:ascii="Times New Roman" w:hAnsi="Times New Roman"/>
          <w:b/>
          <w:bCs/>
          <w:color w:val="242424"/>
          <w:sz w:val="24"/>
          <w:szCs w:val="24"/>
          <w:lang w:val="uk-UA" w:eastAsia="uk-UA"/>
        </w:rPr>
      </w:pPr>
    </w:p>
    <w:p w14:paraId="3E399C08" w14:textId="39E53AAD" w:rsidR="00FC6787" w:rsidRDefault="00F76876" w:rsidP="00F76876">
      <w:pPr>
        <w:spacing w:after="0" w:line="240" w:lineRule="auto"/>
        <w:jc w:val="both"/>
        <w:rPr>
          <w:rFonts w:ascii="Times New Roman" w:hAnsi="Times New Roman"/>
          <w:sz w:val="24"/>
          <w:szCs w:val="24"/>
          <w:lang w:val="uk-UA" w:eastAsia="uk-UA"/>
        </w:rPr>
      </w:pPr>
      <w:r w:rsidRPr="00E64ABF">
        <w:rPr>
          <w:rFonts w:ascii="Times New Roman" w:hAnsi="Times New Roman"/>
          <w:bCs/>
          <w:color w:val="242424"/>
          <w:sz w:val="24"/>
          <w:szCs w:val="24"/>
          <w:lang w:eastAsia="uk-UA"/>
        </w:rPr>
        <w:t>Вид та ідентифікатор процедури закупівлі:</w:t>
      </w:r>
      <w:r w:rsidRPr="00E64ABF">
        <w:rPr>
          <w:rFonts w:ascii="Times New Roman" w:hAnsi="Times New Roman"/>
          <w:color w:val="242424"/>
          <w:sz w:val="24"/>
          <w:szCs w:val="24"/>
          <w:lang w:eastAsia="uk-UA"/>
        </w:rPr>
        <w:t> </w:t>
      </w:r>
      <w:r w:rsidRPr="00E64ABF">
        <w:rPr>
          <w:rFonts w:ascii="Times New Roman" w:hAnsi="Times New Roman"/>
          <w:sz w:val="24"/>
          <w:szCs w:val="24"/>
          <w:lang w:eastAsia="uk-UA"/>
        </w:rPr>
        <w:t>відкриті торги з особливостями</w:t>
      </w:r>
      <w:r w:rsidR="00ED18F1" w:rsidRPr="00E64ABF">
        <w:rPr>
          <w:rFonts w:ascii="Times New Roman" w:hAnsi="Times New Roman"/>
          <w:sz w:val="24"/>
          <w:szCs w:val="24"/>
          <w:lang w:val="uk-UA" w:eastAsia="uk-UA"/>
        </w:rPr>
        <w:t>:</w:t>
      </w:r>
      <w:r w:rsidR="00E64ABF">
        <w:rPr>
          <w:rFonts w:ascii="Times New Roman" w:hAnsi="Times New Roman"/>
          <w:sz w:val="24"/>
          <w:szCs w:val="24"/>
          <w:lang w:val="uk-UA" w:eastAsia="uk-UA"/>
        </w:rPr>
        <w:t xml:space="preserve"> </w:t>
      </w:r>
      <w:r w:rsidR="00FA1C56" w:rsidRPr="00FA1C56">
        <w:rPr>
          <w:rFonts w:ascii="Times New Roman" w:hAnsi="Times New Roman"/>
          <w:sz w:val="24"/>
          <w:szCs w:val="24"/>
          <w:lang w:val="uk-UA" w:eastAsia="uk-UA"/>
        </w:rPr>
        <w:t>UA-2026-05-29-001856-a</w:t>
      </w:r>
      <w:r w:rsidR="00FA1C56">
        <w:rPr>
          <w:rFonts w:ascii="Times New Roman" w:hAnsi="Times New Roman"/>
          <w:sz w:val="24"/>
          <w:szCs w:val="24"/>
          <w:lang w:val="uk-UA" w:eastAsia="uk-UA"/>
        </w:rPr>
        <w:t>.</w:t>
      </w:r>
    </w:p>
    <w:p w14:paraId="2A08D504" w14:textId="77777777" w:rsidR="00FA1C56" w:rsidRDefault="00FA1C56" w:rsidP="00F76876">
      <w:pPr>
        <w:spacing w:after="0" w:line="240" w:lineRule="auto"/>
        <w:jc w:val="both"/>
        <w:rPr>
          <w:rFonts w:ascii="Times New Roman" w:hAnsi="Times New Roman" w:cs="Times New Roman"/>
          <w:b/>
          <w:sz w:val="24"/>
          <w:szCs w:val="24"/>
          <w:shd w:val="clear" w:color="auto" w:fill="F0F5F2"/>
          <w:lang w:val="uk-UA"/>
        </w:rPr>
      </w:pPr>
    </w:p>
    <w:p w14:paraId="4BA5A0C5" w14:textId="3EA688A4" w:rsidR="00F76876" w:rsidRDefault="00F76876" w:rsidP="00F76876">
      <w:pPr>
        <w:spacing w:after="0" w:line="240" w:lineRule="auto"/>
        <w:jc w:val="both"/>
        <w:rPr>
          <w:rFonts w:ascii="Times New Roman" w:hAnsi="Times New Roman"/>
          <w:sz w:val="24"/>
          <w:szCs w:val="24"/>
          <w:shd w:val="clear" w:color="auto" w:fill="FFFFFF"/>
          <w:lang w:val="uk-UA"/>
        </w:rPr>
      </w:pPr>
      <w:r w:rsidRPr="00EB64E4">
        <w:rPr>
          <w:rFonts w:ascii="Times New Roman" w:hAnsi="Times New Roman"/>
          <w:b/>
          <w:bCs/>
          <w:sz w:val="24"/>
          <w:szCs w:val="24"/>
          <w:shd w:val="clear" w:color="auto" w:fill="FFFFFF"/>
        </w:rPr>
        <w:t xml:space="preserve">Вид закупівлі:  </w:t>
      </w:r>
      <w:r w:rsidRPr="00E64ABF">
        <w:rPr>
          <w:rFonts w:ascii="Times New Roman" w:hAnsi="Times New Roman"/>
          <w:sz w:val="24"/>
          <w:szCs w:val="24"/>
          <w:shd w:val="clear" w:color="auto" w:fill="FFFFFF"/>
        </w:rPr>
        <w:t>процедура закупівлі</w:t>
      </w:r>
      <w:r w:rsidR="001243A0" w:rsidRPr="00E64ABF">
        <w:rPr>
          <w:rFonts w:ascii="Times New Roman" w:hAnsi="Times New Roman"/>
          <w:sz w:val="24"/>
          <w:szCs w:val="24"/>
          <w:shd w:val="clear" w:color="auto" w:fill="FFFFFF"/>
          <w:lang w:val="uk-UA"/>
        </w:rPr>
        <w:t xml:space="preserve"> </w:t>
      </w:r>
      <w:r w:rsidR="001243A0" w:rsidRPr="00E64ABF">
        <w:rPr>
          <w:rFonts w:ascii="Times New Roman" w:hAnsi="Times New Roman"/>
          <w:sz w:val="24"/>
          <w:szCs w:val="24"/>
          <w:lang w:eastAsia="uk-UA"/>
        </w:rPr>
        <w:t>відкриті торги з особливостями</w:t>
      </w:r>
      <w:r w:rsidRPr="00E64ABF">
        <w:rPr>
          <w:rFonts w:ascii="Times New Roman" w:hAnsi="Times New Roman"/>
          <w:sz w:val="24"/>
          <w:szCs w:val="24"/>
          <w:shd w:val="clear" w:color="auto" w:fill="FFFFFF"/>
        </w:rPr>
        <w:t xml:space="preserve">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r w:rsidR="00E64ABF">
        <w:rPr>
          <w:rFonts w:ascii="Times New Roman" w:hAnsi="Times New Roman"/>
          <w:sz w:val="24"/>
          <w:szCs w:val="24"/>
          <w:shd w:val="clear" w:color="auto" w:fill="FFFFFF"/>
          <w:lang w:val="uk-UA"/>
        </w:rPr>
        <w:t>.</w:t>
      </w:r>
    </w:p>
    <w:p w14:paraId="15D4C35D" w14:textId="77777777" w:rsidR="00E64ABF" w:rsidRPr="00E64ABF" w:rsidRDefault="00E64ABF" w:rsidP="00F76876">
      <w:pPr>
        <w:spacing w:after="0" w:line="240" w:lineRule="auto"/>
        <w:jc w:val="both"/>
        <w:rPr>
          <w:rFonts w:ascii="Times New Roman" w:hAnsi="Times New Roman"/>
          <w:sz w:val="24"/>
          <w:szCs w:val="24"/>
          <w:shd w:val="clear" w:color="auto" w:fill="FFFFFF"/>
          <w:lang w:val="uk-UA"/>
        </w:rPr>
      </w:pPr>
    </w:p>
    <w:p w14:paraId="44424F74" w14:textId="77777777" w:rsidR="00FA1C56" w:rsidRDefault="00FA1C56" w:rsidP="00FA1C56">
      <w:pPr>
        <w:spacing w:before="240"/>
        <w:jc w:val="both"/>
        <w:rPr>
          <w:rFonts w:ascii="Times New Roman" w:hAnsi="Times New Roman"/>
          <w:b/>
          <w:sz w:val="24"/>
          <w:szCs w:val="24"/>
          <w:lang w:val="uk-UA"/>
        </w:rPr>
      </w:pPr>
      <w:r w:rsidRPr="00104FCA">
        <w:rPr>
          <w:rFonts w:ascii="Times New Roman" w:hAnsi="Times New Roman"/>
          <w:b/>
          <w:sz w:val="24"/>
          <w:szCs w:val="24"/>
          <w:lang w:val="uk-UA"/>
        </w:rPr>
        <w:t>Очікувана вартість предмета  закупівлі</w:t>
      </w:r>
      <w:r w:rsidRPr="00ED18F1">
        <w:rPr>
          <w:rFonts w:ascii="Times New Roman" w:hAnsi="Times New Roman"/>
          <w:b/>
          <w:sz w:val="24"/>
          <w:szCs w:val="24"/>
          <w:lang w:val="uk-UA"/>
        </w:rPr>
        <w:t>:</w:t>
      </w:r>
    </w:p>
    <w:p w14:paraId="2C157777" w14:textId="109201C3" w:rsidR="00104FCA" w:rsidRPr="00FC6787" w:rsidRDefault="00FA1C56" w:rsidP="00FA1C56">
      <w:pPr>
        <w:spacing w:before="240"/>
        <w:jc w:val="both"/>
        <w:rPr>
          <w:rFonts w:ascii="Times New Roman" w:hAnsi="Times New Roman" w:cs="Times New Roman"/>
          <w:color w:val="000000"/>
          <w:sz w:val="24"/>
          <w:szCs w:val="24"/>
          <w:shd w:val="clear" w:color="auto" w:fill="FAFAFA"/>
          <w:lang w:val="uk-UA"/>
        </w:rPr>
      </w:pPr>
      <w:r>
        <w:rPr>
          <w:rFonts w:ascii="Times New Roman" w:hAnsi="Times New Roman"/>
          <w:bCs/>
          <w:sz w:val="24"/>
          <w:szCs w:val="24"/>
          <w:lang w:val="uk-UA" w:eastAsia="uk-UA"/>
        </w:rPr>
        <w:t>О</w:t>
      </w:r>
      <w:r w:rsidR="00F76876" w:rsidRPr="00EB64E4">
        <w:rPr>
          <w:rFonts w:ascii="Times New Roman" w:hAnsi="Times New Roman"/>
          <w:bCs/>
          <w:sz w:val="24"/>
          <w:szCs w:val="24"/>
          <w:lang w:eastAsia="uk-UA"/>
        </w:rPr>
        <w:t>чікувана вартість та обґрунтування очікуваної вартості предмета закупівлі:</w:t>
      </w:r>
      <w:bookmarkStart w:id="0" w:name="_Hlk220075428"/>
      <w:r w:rsidR="00E64ABF">
        <w:rPr>
          <w:rFonts w:ascii="Times New Roman" w:hAnsi="Times New Roman"/>
          <w:color w:val="242424"/>
          <w:sz w:val="24"/>
          <w:szCs w:val="24"/>
          <w:lang w:eastAsia="uk-UA"/>
        </w:rPr>
        <w:t xml:space="preserve"> </w:t>
      </w:r>
      <w:r w:rsidRPr="00FA1C56">
        <w:rPr>
          <w:rFonts w:ascii="Times New Roman" w:hAnsi="Times New Roman"/>
          <w:b/>
          <w:color w:val="242424"/>
          <w:sz w:val="24"/>
          <w:szCs w:val="24"/>
          <w:lang w:eastAsia="uk-UA"/>
        </w:rPr>
        <w:t>50 800</w:t>
      </w:r>
      <w:r w:rsidRPr="00FA1C56">
        <w:rPr>
          <w:rFonts w:ascii="Times New Roman" w:hAnsi="Times New Roman"/>
          <w:b/>
          <w:color w:val="242424"/>
          <w:sz w:val="24"/>
          <w:szCs w:val="24"/>
          <w:lang w:val="uk-UA" w:eastAsia="uk-UA"/>
        </w:rPr>
        <w:t>,00</w:t>
      </w:r>
      <w:r w:rsidRPr="00FA1C56">
        <w:rPr>
          <w:rFonts w:ascii="Times New Roman" w:hAnsi="Times New Roman"/>
          <w:color w:val="242424"/>
          <w:sz w:val="24"/>
          <w:szCs w:val="24"/>
          <w:lang w:eastAsia="uk-UA"/>
        </w:rPr>
        <w:t xml:space="preserve"> грн</w:t>
      </w:r>
      <w:r>
        <w:rPr>
          <w:rFonts w:ascii="Times New Roman" w:hAnsi="Times New Roman"/>
          <w:color w:val="242424"/>
          <w:sz w:val="24"/>
          <w:szCs w:val="24"/>
          <w:lang w:val="uk-UA" w:eastAsia="uk-UA"/>
        </w:rPr>
        <w:t>.</w:t>
      </w:r>
      <w:r w:rsidRPr="00FA1C56">
        <w:rPr>
          <w:rFonts w:ascii="Times New Roman" w:hAnsi="Times New Roman"/>
          <w:color w:val="242424"/>
          <w:sz w:val="24"/>
          <w:szCs w:val="24"/>
          <w:lang w:eastAsia="uk-UA"/>
        </w:rPr>
        <w:t xml:space="preserve"> з ПДВ</w:t>
      </w:r>
      <w:r w:rsidR="00FC6787" w:rsidRPr="00FC6787">
        <w:rPr>
          <w:rFonts w:ascii="Times New Roman" w:hAnsi="Times New Roman"/>
          <w:color w:val="242424"/>
          <w:sz w:val="24"/>
          <w:szCs w:val="24"/>
          <w:lang w:eastAsia="uk-UA"/>
        </w:rPr>
        <w:t xml:space="preserve"> грн</w:t>
      </w:r>
      <w:r>
        <w:rPr>
          <w:rFonts w:ascii="Times New Roman" w:hAnsi="Times New Roman"/>
          <w:color w:val="242424"/>
          <w:sz w:val="24"/>
          <w:szCs w:val="24"/>
          <w:lang w:val="uk-UA" w:eastAsia="uk-UA"/>
        </w:rPr>
        <w:t>.</w:t>
      </w:r>
    </w:p>
    <w:bookmarkEnd w:id="0"/>
    <w:p w14:paraId="3F35851F" w14:textId="31882A9D" w:rsidR="00FA5338" w:rsidRDefault="00F76876" w:rsidP="00FA5338">
      <w:pPr>
        <w:spacing w:after="0" w:line="240" w:lineRule="auto"/>
        <w:jc w:val="both"/>
        <w:rPr>
          <w:rFonts w:ascii="Times New Roman" w:eastAsia="Times New Roman" w:hAnsi="Times New Roman" w:cs="Times New Roman"/>
          <w:sz w:val="24"/>
          <w:szCs w:val="24"/>
          <w:lang w:val="uk-UA"/>
        </w:rPr>
      </w:pPr>
      <w:r w:rsidRPr="00EB64E4">
        <w:rPr>
          <w:rFonts w:ascii="Times New Roman" w:eastAsia="Times New Roman" w:hAnsi="Times New Roman" w:cs="Times New Roman"/>
          <w:sz w:val="24"/>
          <w:szCs w:val="24"/>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w:t>
      </w:r>
      <w:r w:rsidR="00FA1C56">
        <w:rPr>
          <w:rFonts w:ascii="Times New Roman" w:eastAsia="Times New Roman" w:hAnsi="Times New Roman" w:cs="Times New Roman"/>
          <w:sz w:val="24"/>
          <w:szCs w:val="24"/>
          <w:lang w:val="uk-UA"/>
        </w:rPr>
        <w:t>одарства України від 18.02.2020 №</w:t>
      </w:r>
      <w:r w:rsidRPr="00EB64E4">
        <w:rPr>
          <w:rFonts w:ascii="Times New Roman" w:eastAsia="Times New Roman" w:hAnsi="Times New Roman" w:cs="Times New Roman"/>
          <w:sz w:val="24"/>
          <w:szCs w:val="24"/>
          <w:lang w:val="uk-UA"/>
        </w:rPr>
        <w:t xml:space="preserve">275. </w:t>
      </w:r>
      <w:r w:rsidR="00FA5338" w:rsidRPr="00FA5338">
        <w:rPr>
          <w:rFonts w:ascii="Times New Roman" w:eastAsia="Times New Roman" w:hAnsi="Times New Roman" w:cs="Times New Roman"/>
          <w:sz w:val="24"/>
          <w:szCs w:val="24"/>
          <w:lang w:val="uk-UA"/>
        </w:rPr>
        <w:t>Очікувана вартість закупівлі формувалась із середніх цін комерційних пропозицій, наданих суб’єктами господарювання.</w:t>
      </w:r>
    </w:p>
    <w:p w14:paraId="52FCD4C1" w14:textId="77777777" w:rsidR="00E64ABF" w:rsidRPr="00FA5338" w:rsidRDefault="00E64ABF" w:rsidP="00FA5338">
      <w:pPr>
        <w:spacing w:after="0" w:line="240" w:lineRule="auto"/>
        <w:jc w:val="both"/>
        <w:rPr>
          <w:rFonts w:ascii="Times New Roman" w:eastAsia="Times New Roman" w:hAnsi="Times New Roman" w:cs="Times New Roman"/>
          <w:sz w:val="24"/>
          <w:szCs w:val="24"/>
          <w:lang w:val="uk-UA"/>
        </w:rPr>
      </w:pPr>
    </w:p>
    <w:p w14:paraId="0340C324" w14:textId="3143643E" w:rsidR="00104FCA" w:rsidRPr="00104FCA" w:rsidRDefault="00F76876" w:rsidP="00104FCA">
      <w:pPr>
        <w:spacing w:after="0" w:line="240" w:lineRule="auto"/>
        <w:jc w:val="both"/>
        <w:rPr>
          <w:rFonts w:ascii="Times New Roman" w:hAnsi="Times New Roman" w:cs="Times New Roman"/>
          <w:color w:val="000000"/>
          <w:sz w:val="24"/>
          <w:szCs w:val="24"/>
          <w:u w:val="single"/>
          <w:shd w:val="clear" w:color="auto" w:fill="FAFAFA"/>
          <w:lang w:val="uk-UA"/>
        </w:rPr>
      </w:pPr>
      <w:r w:rsidRPr="00EB64E4">
        <w:rPr>
          <w:rFonts w:ascii="Times New Roman" w:hAnsi="Times New Roman"/>
          <w:b/>
          <w:bCs/>
          <w:color w:val="242424"/>
          <w:sz w:val="24"/>
          <w:szCs w:val="24"/>
          <w:lang w:val="uk-UA" w:eastAsia="uk-UA"/>
        </w:rPr>
        <w:t>Розмір бюджетного призначення:</w:t>
      </w:r>
      <w:r w:rsidRPr="00EB64E4">
        <w:rPr>
          <w:rFonts w:ascii="Times New Roman" w:hAnsi="Times New Roman"/>
          <w:color w:val="242424"/>
          <w:sz w:val="24"/>
          <w:szCs w:val="24"/>
          <w:lang w:eastAsia="uk-UA"/>
        </w:rPr>
        <w:t> </w:t>
      </w:r>
      <w:r w:rsidRPr="00EB64E4">
        <w:rPr>
          <w:rFonts w:ascii="Times New Roman" w:hAnsi="Times New Roman"/>
          <w:sz w:val="24"/>
          <w:szCs w:val="24"/>
          <w:lang w:val="uk-UA"/>
        </w:rPr>
        <w:t>Власний бюджет (кошти від господарської діяльності підприємства)</w:t>
      </w:r>
      <w:r w:rsidR="00E64ABF">
        <w:rPr>
          <w:rFonts w:ascii="Times New Roman" w:hAnsi="Times New Roman"/>
          <w:sz w:val="24"/>
          <w:szCs w:val="24"/>
          <w:lang w:val="uk-UA"/>
        </w:rPr>
        <w:t xml:space="preserve"> та кошти</w:t>
      </w:r>
      <w:r w:rsidR="00FA1C56">
        <w:rPr>
          <w:rFonts w:ascii="Times New Roman" w:hAnsi="Times New Roman"/>
          <w:sz w:val="24"/>
          <w:szCs w:val="24"/>
          <w:lang w:val="uk-UA"/>
        </w:rPr>
        <w:t>, отримані</w:t>
      </w:r>
      <w:r w:rsidRPr="00EB64E4">
        <w:rPr>
          <w:rFonts w:ascii="Times New Roman" w:hAnsi="Times New Roman"/>
          <w:sz w:val="24"/>
          <w:szCs w:val="24"/>
          <w:lang w:val="uk-UA"/>
        </w:rPr>
        <w:t xml:space="preserve"> від Національ</w:t>
      </w:r>
      <w:r w:rsidR="00E64ABF">
        <w:rPr>
          <w:rFonts w:ascii="Times New Roman" w:hAnsi="Times New Roman"/>
          <w:sz w:val="24"/>
          <w:szCs w:val="24"/>
          <w:lang w:val="uk-UA"/>
        </w:rPr>
        <w:t>ної служби здоров'я України (НСЗУ)</w:t>
      </w:r>
    </w:p>
    <w:p w14:paraId="7141B5F3" w14:textId="77777777" w:rsidR="00E64ABF" w:rsidRDefault="00E64ABF" w:rsidP="004A42AD">
      <w:pPr>
        <w:spacing w:after="0"/>
        <w:jc w:val="both"/>
        <w:rPr>
          <w:rFonts w:ascii="Times New Roman" w:hAnsi="Times New Roman"/>
          <w:b/>
          <w:bCs/>
          <w:sz w:val="24"/>
          <w:szCs w:val="24"/>
          <w:lang w:val="uk-UA" w:eastAsia="uk-UA"/>
        </w:rPr>
      </w:pPr>
    </w:p>
    <w:p w14:paraId="1D6240D7" w14:textId="77777777" w:rsidR="00E64ABF" w:rsidRDefault="00F76876" w:rsidP="004A42AD">
      <w:pPr>
        <w:spacing w:after="0"/>
        <w:jc w:val="both"/>
        <w:rPr>
          <w:rFonts w:ascii="Times New Roman" w:hAnsi="Times New Roman"/>
          <w:b/>
          <w:bCs/>
          <w:sz w:val="24"/>
          <w:szCs w:val="24"/>
          <w:lang w:eastAsia="uk-UA"/>
        </w:rPr>
      </w:pPr>
      <w:r w:rsidRPr="000E6B29">
        <w:rPr>
          <w:rFonts w:ascii="Times New Roman" w:hAnsi="Times New Roman"/>
          <w:b/>
          <w:bCs/>
          <w:sz w:val="24"/>
          <w:szCs w:val="24"/>
          <w:lang w:val="uk-UA" w:eastAsia="uk-UA"/>
        </w:rPr>
        <w:t>Обґрунтування якісних та технічних характеристик</w:t>
      </w:r>
      <w:r w:rsidRPr="00E64ABF">
        <w:rPr>
          <w:rFonts w:ascii="Times New Roman" w:hAnsi="Times New Roman"/>
          <w:b/>
          <w:bCs/>
          <w:sz w:val="24"/>
          <w:szCs w:val="24"/>
          <w:lang w:val="uk-UA" w:eastAsia="uk-UA"/>
        </w:rPr>
        <w:t>.</w:t>
      </w:r>
      <w:r w:rsidRPr="00E64ABF">
        <w:rPr>
          <w:rFonts w:ascii="Times New Roman" w:hAnsi="Times New Roman"/>
          <w:b/>
          <w:bCs/>
          <w:sz w:val="24"/>
          <w:szCs w:val="24"/>
          <w:lang w:eastAsia="uk-UA"/>
        </w:rPr>
        <w:t> </w:t>
      </w:r>
    </w:p>
    <w:p w14:paraId="7D2B9434" w14:textId="59018CD1" w:rsidR="00F76876" w:rsidRPr="00E64ABF" w:rsidRDefault="00F76876" w:rsidP="004A42AD">
      <w:pPr>
        <w:spacing w:after="0"/>
        <w:jc w:val="both"/>
        <w:rPr>
          <w:rFonts w:ascii="Times New Roman" w:hAnsi="Times New Roman"/>
          <w:sz w:val="24"/>
          <w:szCs w:val="24"/>
          <w:lang w:eastAsia="uk-UA"/>
        </w:rPr>
      </w:pPr>
      <w:r w:rsidRPr="00E64ABF">
        <w:rPr>
          <w:rFonts w:ascii="Times New Roman" w:hAnsi="Times New Roman"/>
          <w:bCs/>
          <w:sz w:val="24"/>
          <w:szCs w:val="24"/>
          <w:lang w:eastAsia="uk-UA"/>
        </w:rPr>
        <w:t xml:space="preserve">Строк </w:t>
      </w:r>
      <w:r w:rsidRPr="00E64ABF">
        <w:rPr>
          <w:rFonts w:ascii="Times New Roman" w:hAnsi="Times New Roman"/>
          <w:bCs/>
          <w:sz w:val="24"/>
          <w:szCs w:val="24"/>
          <w:lang w:val="uk-UA" w:eastAsia="uk-UA"/>
        </w:rPr>
        <w:t xml:space="preserve">поставки </w:t>
      </w:r>
      <w:r w:rsidR="00FA1C56" w:rsidRPr="00E64ABF">
        <w:rPr>
          <w:rFonts w:ascii="Times New Roman" w:hAnsi="Times New Roman"/>
          <w:bCs/>
          <w:sz w:val="24"/>
          <w:szCs w:val="24"/>
          <w:lang w:val="uk-UA" w:eastAsia="uk-UA"/>
        </w:rPr>
        <w:t>товару</w:t>
      </w:r>
      <w:r w:rsidR="00FA1C56" w:rsidRPr="00E64ABF">
        <w:rPr>
          <w:rFonts w:ascii="Times New Roman" w:hAnsi="Times New Roman"/>
          <w:bCs/>
          <w:sz w:val="24"/>
          <w:szCs w:val="24"/>
          <w:lang w:eastAsia="uk-UA"/>
        </w:rPr>
        <w:t>:</w:t>
      </w:r>
      <w:r w:rsidR="00FA1C56" w:rsidRPr="00E64ABF">
        <w:rPr>
          <w:rFonts w:ascii="Times New Roman" w:hAnsi="Times New Roman"/>
          <w:sz w:val="24"/>
          <w:szCs w:val="24"/>
          <w:lang w:eastAsia="uk-UA"/>
        </w:rPr>
        <w:t xml:space="preserve"> до</w:t>
      </w:r>
      <w:r w:rsidR="00EB64E4" w:rsidRPr="00E64ABF">
        <w:rPr>
          <w:rFonts w:ascii="Times New Roman" w:hAnsi="Times New Roman"/>
          <w:sz w:val="24"/>
          <w:szCs w:val="24"/>
        </w:rPr>
        <w:t xml:space="preserve"> </w:t>
      </w:r>
      <w:r w:rsidR="00F475D4" w:rsidRPr="00E64ABF">
        <w:rPr>
          <w:rFonts w:ascii="Times New Roman" w:hAnsi="Times New Roman"/>
          <w:sz w:val="24"/>
          <w:szCs w:val="24"/>
          <w:lang w:val="uk-UA"/>
        </w:rPr>
        <w:t>31</w:t>
      </w:r>
      <w:r w:rsidR="00EB64E4" w:rsidRPr="00E64ABF">
        <w:rPr>
          <w:rFonts w:ascii="Times New Roman" w:hAnsi="Times New Roman"/>
          <w:sz w:val="24"/>
          <w:szCs w:val="24"/>
          <w:lang w:val="uk-UA"/>
        </w:rPr>
        <w:t xml:space="preserve"> </w:t>
      </w:r>
      <w:r w:rsidR="00FA1C56" w:rsidRPr="00E64ABF">
        <w:rPr>
          <w:rFonts w:ascii="Times New Roman" w:hAnsi="Times New Roman"/>
          <w:sz w:val="24"/>
          <w:szCs w:val="24"/>
          <w:lang w:val="uk-UA"/>
        </w:rPr>
        <w:t xml:space="preserve">січня </w:t>
      </w:r>
      <w:r w:rsidR="00FA1C56" w:rsidRPr="00E64ABF">
        <w:rPr>
          <w:rFonts w:ascii="Times New Roman" w:hAnsi="Times New Roman"/>
          <w:sz w:val="24"/>
          <w:szCs w:val="24"/>
        </w:rPr>
        <w:t>2026</w:t>
      </w:r>
      <w:r w:rsidRPr="00E64ABF">
        <w:rPr>
          <w:rFonts w:ascii="Times New Roman" w:hAnsi="Times New Roman"/>
          <w:sz w:val="24"/>
          <w:szCs w:val="24"/>
        </w:rPr>
        <w:t xml:space="preserve"> року включно</w:t>
      </w:r>
      <w:r w:rsidRPr="00E64ABF">
        <w:rPr>
          <w:rFonts w:ascii="Times New Roman" w:hAnsi="Times New Roman"/>
          <w:sz w:val="24"/>
          <w:szCs w:val="24"/>
          <w:lang w:eastAsia="uk-UA"/>
        </w:rPr>
        <w:t>.</w:t>
      </w:r>
    </w:p>
    <w:p w14:paraId="0BE18009" w14:textId="41F0D9F3" w:rsidR="00F76876" w:rsidRDefault="00F76876" w:rsidP="004A42AD">
      <w:pPr>
        <w:suppressAutoHyphens/>
        <w:spacing w:after="0"/>
        <w:jc w:val="both"/>
        <w:rPr>
          <w:rFonts w:ascii="Times New Roman" w:hAnsi="Times New Roman"/>
          <w:b/>
          <w:sz w:val="24"/>
          <w:szCs w:val="24"/>
        </w:rPr>
      </w:pPr>
      <w:r w:rsidRPr="00EB64E4">
        <w:rPr>
          <w:rFonts w:ascii="Times New Roman" w:hAnsi="Times New Roman"/>
          <w:bCs/>
          <w:sz w:val="24"/>
          <w:szCs w:val="24"/>
          <w:lang w:eastAsia="ar-SA"/>
        </w:rPr>
        <w:t>Більш детальна інформація та вимоги до предмета закупівлі викладені в Додатку 2 до тендерної документації.</w:t>
      </w:r>
      <w:r w:rsidRPr="00EB64E4">
        <w:rPr>
          <w:rFonts w:ascii="Times New Roman" w:hAnsi="Times New Roman"/>
          <w:b/>
          <w:sz w:val="24"/>
          <w:szCs w:val="24"/>
        </w:rPr>
        <w:t xml:space="preserve"> </w:t>
      </w:r>
    </w:p>
    <w:p w14:paraId="4FE62554" w14:textId="77777777" w:rsidR="00FC6787" w:rsidRPr="00EB64E4" w:rsidRDefault="00FC6787" w:rsidP="004A42AD">
      <w:pPr>
        <w:suppressAutoHyphens/>
        <w:spacing w:after="0"/>
        <w:jc w:val="both"/>
        <w:rPr>
          <w:rFonts w:ascii="Times New Roman" w:hAnsi="Times New Roman"/>
          <w:bCs/>
          <w:sz w:val="24"/>
          <w:szCs w:val="24"/>
          <w:lang w:eastAsia="ar-SA"/>
        </w:rPr>
      </w:pPr>
    </w:p>
    <w:p w14:paraId="5C1685F0" w14:textId="77777777" w:rsidR="00FA1C56" w:rsidRPr="00FA1C56" w:rsidRDefault="00FA1C56" w:rsidP="00FA1C56">
      <w:pPr>
        <w:spacing w:line="240" w:lineRule="auto"/>
        <w:jc w:val="center"/>
        <w:rPr>
          <w:rFonts w:ascii="Times New Roman" w:eastAsia="Times New Roman" w:hAnsi="Times New Roman" w:cs="Times New Roman"/>
          <w:sz w:val="24"/>
          <w:szCs w:val="26"/>
        </w:rPr>
      </w:pPr>
      <w:r w:rsidRPr="00FA1C56">
        <w:rPr>
          <w:rFonts w:ascii="Times New Roman" w:eastAsia="Tahoma" w:hAnsi="Times New Roman" w:cs="Times New Roman"/>
          <w:b/>
          <w:sz w:val="24"/>
          <w:szCs w:val="26"/>
          <w:lang w:eastAsia="zh-CN" w:bidi="hi-IN"/>
        </w:rPr>
        <w:t xml:space="preserve">Інформація про необхідні технічні, якісні та кількісні </w:t>
      </w:r>
      <w:r w:rsidRPr="00FA1C56">
        <w:rPr>
          <w:rFonts w:ascii="Times New Roman" w:eastAsia="Times New Roman" w:hAnsi="Times New Roman" w:cs="Times New Roman"/>
          <w:b/>
          <w:sz w:val="24"/>
          <w:szCs w:val="26"/>
        </w:rPr>
        <w:t>та інші вимоги до</w:t>
      </w:r>
      <w:r w:rsidRPr="00FA1C56">
        <w:rPr>
          <w:rFonts w:ascii="Times New Roman" w:eastAsia="Tahoma" w:hAnsi="Times New Roman" w:cs="Times New Roman"/>
          <w:b/>
          <w:sz w:val="24"/>
          <w:szCs w:val="26"/>
          <w:lang w:eastAsia="zh-CN" w:bidi="hi-IN"/>
        </w:rPr>
        <w:t xml:space="preserve"> предмета закупівлі</w:t>
      </w:r>
    </w:p>
    <w:p w14:paraId="671D2433" w14:textId="77777777" w:rsidR="00FA1C56" w:rsidRPr="00FA1C56" w:rsidRDefault="00FA1C56" w:rsidP="00FA1C56">
      <w:pPr>
        <w:pStyle w:val="11"/>
        <w:tabs>
          <w:tab w:val="left" w:pos="0"/>
        </w:tabs>
        <w:ind w:left="927" w:right="-79"/>
        <w:jc w:val="center"/>
        <w:rPr>
          <w:b/>
          <w:szCs w:val="26"/>
        </w:rPr>
      </w:pPr>
      <w:r w:rsidRPr="00FA1C56">
        <w:rPr>
          <w:b/>
          <w:szCs w:val="26"/>
        </w:rPr>
        <w:lastRenderedPageBreak/>
        <w:t>Код ДК 021:2015 - 33690000-3 – «Лікарські засоби різні»</w:t>
      </w:r>
    </w:p>
    <w:p w14:paraId="64029476" w14:textId="77777777" w:rsidR="00FA1C56" w:rsidRPr="00FA1C56" w:rsidRDefault="00FA1C56" w:rsidP="00FA1C56">
      <w:pPr>
        <w:pStyle w:val="11"/>
        <w:tabs>
          <w:tab w:val="left" w:pos="0"/>
        </w:tabs>
        <w:ind w:left="927" w:right="-79"/>
        <w:rPr>
          <w:b/>
          <w:sz w:val="20"/>
          <w:szCs w:val="22"/>
        </w:rPr>
      </w:pPr>
    </w:p>
    <w:p w14:paraId="52066E33" w14:textId="77777777" w:rsidR="00FA1C56" w:rsidRPr="006D2DE8" w:rsidRDefault="00FA1C56" w:rsidP="00FA1C56">
      <w:pPr>
        <w:pStyle w:val="11"/>
        <w:tabs>
          <w:tab w:val="left" w:pos="0"/>
        </w:tabs>
        <w:ind w:left="0" w:right="-79"/>
        <w:jc w:val="center"/>
        <w:rPr>
          <w:b/>
          <w:szCs w:val="22"/>
        </w:rPr>
      </w:pPr>
      <w:r w:rsidRPr="006D2DE8">
        <w:rPr>
          <w:b/>
          <w:szCs w:val="22"/>
        </w:rPr>
        <w:t>Загальні вимоги:</w:t>
      </w:r>
    </w:p>
    <w:p w14:paraId="5BBE739E" w14:textId="77777777" w:rsidR="00FA1C56" w:rsidRPr="00877258" w:rsidRDefault="00FA1C56" w:rsidP="00FA1C56">
      <w:pPr>
        <w:pStyle w:val="aa"/>
        <w:suppressAutoHyphens w:val="0"/>
        <w:spacing w:line="276" w:lineRule="auto"/>
        <w:ind w:firstLine="567"/>
        <w:jc w:val="both"/>
        <w:rPr>
          <w:sz w:val="23"/>
          <w:szCs w:val="23"/>
          <w:lang w:eastAsia="uk-UA"/>
        </w:rPr>
      </w:pPr>
      <w:r w:rsidRPr="00877258">
        <w:rPr>
          <w:sz w:val="23"/>
          <w:szCs w:val="23"/>
          <w:lang w:val="uk-UA" w:eastAsia="en-US"/>
        </w:rPr>
        <w:t>1. </w:t>
      </w:r>
      <w:r w:rsidRPr="00877258">
        <w:rPr>
          <w:sz w:val="23"/>
          <w:szCs w:val="23"/>
        </w:rPr>
        <w:t xml:space="preserve">Товар, запропонований учасником, повинен бути </w:t>
      </w:r>
      <w:r w:rsidRPr="00877258">
        <w:rPr>
          <w:sz w:val="23"/>
          <w:szCs w:val="23"/>
          <w:lang w:eastAsia="uk-UA"/>
        </w:rPr>
        <w:t xml:space="preserve">дозволений для застосування </w:t>
      </w:r>
      <w:r w:rsidRPr="00877258">
        <w:rPr>
          <w:sz w:val="23"/>
          <w:szCs w:val="23"/>
        </w:rPr>
        <w:t xml:space="preserve">та введений в обіг </w:t>
      </w:r>
      <w:r w:rsidRPr="00877258">
        <w:rPr>
          <w:sz w:val="23"/>
          <w:szCs w:val="23"/>
          <w:lang w:eastAsia="uk-UA"/>
        </w:rPr>
        <w:t>на території України відповідно до законодавства.</w:t>
      </w:r>
    </w:p>
    <w:p w14:paraId="34664D1D" w14:textId="77777777" w:rsidR="00FA1C56" w:rsidRPr="005F5D8D" w:rsidRDefault="00FA1C56" w:rsidP="00FA1C56">
      <w:pPr>
        <w:ind w:firstLine="567"/>
        <w:contextualSpacing/>
        <w:jc w:val="both"/>
        <w:rPr>
          <w:rFonts w:ascii="Times New Roman" w:eastAsia="SimSun" w:hAnsi="Times New Roman" w:cs="Times New Roman"/>
          <w:i/>
          <w:kern w:val="2"/>
          <w:sz w:val="23"/>
          <w:szCs w:val="23"/>
        </w:rPr>
      </w:pPr>
      <w:r w:rsidRPr="005F5D8D">
        <w:rPr>
          <w:rFonts w:ascii="Times New Roman" w:eastAsia="SimSun" w:hAnsi="Times New Roman" w:cs="Times New Roman"/>
          <w:i/>
          <w:kern w:val="2"/>
          <w:sz w:val="23"/>
          <w:szCs w:val="23"/>
        </w:rPr>
        <w:t xml:space="preserve">На підтвердження надати засвідчену учасником копію Декларації про відповідність виробу вимогам Технічного регламенту щодо медичних виробів, або, </w:t>
      </w:r>
      <w:r>
        <w:rPr>
          <w:rFonts w:ascii="Times New Roman" w:eastAsia="SimSun" w:hAnsi="Times New Roman" w:cs="Times New Roman"/>
          <w:i/>
          <w:kern w:val="2"/>
          <w:sz w:val="23"/>
          <w:szCs w:val="23"/>
        </w:rPr>
        <w:t>я</w:t>
      </w:r>
      <w:r w:rsidRPr="005F5D8D">
        <w:rPr>
          <w:rFonts w:ascii="Times New Roman" w:eastAsia="SimSun" w:hAnsi="Times New Roman" w:cs="Times New Roman"/>
          <w:i/>
          <w:kern w:val="2"/>
          <w:sz w:val="23"/>
          <w:szCs w:val="23"/>
        </w:rPr>
        <w:t>кщо товар не потребує обов</w:t>
      </w:r>
      <w:bookmarkStart w:id="1" w:name="_GoBack"/>
      <w:bookmarkEnd w:id="1"/>
      <w:r w:rsidRPr="005F5D8D">
        <w:rPr>
          <w:rFonts w:ascii="Times New Roman" w:eastAsia="SimSun" w:hAnsi="Times New Roman" w:cs="Times New Roman"/>
          <w:i/>
          <w:kern w:val="2"/>
          <w:sz w:val="23"/>
          <w:szCs w:val="23"/>
        </w:rPr>
        <w:t>’язкової сертифікації (декларування), то Учасник надає лист</w:t>
      </w:r>
      <w:r>
        <w:rPr>
          <w:rFonts w:ascii="Times New Roman" w:eastAsia="SimSun" w:hAnsi="Times New Roman" w:cs="Times New Roman"/>
          <w:i/>
          <w:kern w:val="2"/>
          <w:sz w:val="23"/>
          <w:szCs w:val="23"/>
        </w:rPr>
        <w:t>-</w:t>
      </w:r>
      <w:r w:rsidRPr="005F5D8D">
        <w:rPr>
          <w:rFonts w:ascii="Times New Roman" w:eastAsia="SimSun" w:hAnsi="Times New Roman" w:cs="Times New Roman"/>
          <w:i/>
          <w:kern w:val="2"/>
          <w:sz w:val="23"/>
          <w:szCs w:val="23"/>
        </w:rPr>
        <w:t xml:space="preserve"> роз’яснення в довільній формі.</w:t>
      </w:r>
    </w:p>
    <w:p w14:paraId="53A92DC5" w14:textId="77777777" w:rsidR="00FA1C56" w:rsidRPr="00877258" w:rsidRDefault="00FA1C56" w:rsidP="00FA1C56">
      <w:pPr>
        <w:spacing w:after="0"/>
        <w:ind w:firstLine="567"/>
        <w:jc w:val="both"/>
        <w:rPr>
          <w:rFonts w:ascii="Times New Roman" w:hAnsi="Times New Roman" w:cs="Times New Roman"/>
          <w:sz w:val="23"/>
          <w:szCs w:val="23"/>
        </w:rPr>
      </w:pPr>
      <w:r w:rsidRPr="00877258">
        <w:rPr>
          <w:rFonts w:ascii="Times New Roman" w:hAnsi="Times New Roman" w:cs="Times New Roman"/>
          <w:sz w:val="23"/>
          <w:szCs w:val="23"/>
        </w:rPr>
        <w:t>2. Товар, запропонований учасником, повинен відповідати наступним вимогам:</w:t>
      </w:r>
    </w:p>
    <w:p w14:paraId="1C4DCF69" w14:textId="77777777" w:rsidR="00FA1C56" w:rsidRPr="00877258" w:rsidRDefault="00FA1C56" w:rsidP="00FA1C56">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 кожна партія товару, під час поставки, має супроводжуватись документами, що підтверджують його якість із зазначенням даних, що вимагаються чинним законодавством України;</w:t>
      </w:r>
    </w:p>
    <w:p w14:paraId="701AB7BF" w14:textId="77777777" w:rsidR="00FA1C56" w:rsidRPr="00877258" w:rsidRDefault="00FA1C56" w:rsidP="00FA1C56">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 на упаковці повинна бути зазначена дата виробництва та термін придатності;</w:t>
      </w:r>
    </w:p>
    <w:p w14:paraId="4C081AF7" w14:textId="77777777" w:rsidR="00FA1C56" w:rsidRPr="00877258" w:rsidRDefault="00FA1C56" w:rsidP="00FA1C56">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 товар повинен передаватися в упаковці, яка відповідає характеру товару, забезпечує цілісність товару, збереження його якості під час поставки. Упаковка не повинна бути деформована або пошкоджена;</w:t>
      </w:r>
    </w:p>
    <w:p w14:paraId="6DFF43E1" w14:textId="77777777" w:rsidR="00FA1C56" w:rsidRPr="00877258" w:rsidRDefault="00FA1C56" w:rsidP="00FA1C56">
      <w:pPr>
        <w:spacing w:after="0"/>
        <w:ind w:firstLine="567"/>
        <w:jc w:val="both"/>
        <w:rPr>
          <w:rFonts w:ascii="Times New Roman" w:hAnsi="Times New Roman" w:cs="Times New Roman"/>
          <w:sz w:val="23"/>
          <w:szCs w:val="23"/>
        </w:rPr>
      </w:pPr>
      <w:r w:rsidRPr="00877258">
        <w:rPr>
          <w:rFonts w:ascii="Times New Roman" w:hAnsi="Times New Roman" w:cs="Times New Roman"/>
          <w:sz w:val="23"/>
          <w:szCs w:val="23"/>
        </w:rPr>
        <w:t>– учасник повинен за власний рахунок забезпечити доставку запропонованого товару за місцем його використання.</w:t>
      </w:r>
    </w:p>
    <w:p w14:paraId="74DBF9E2" w14:textId="77777777" w:rsidR="00FA1C56" w:rsidRPr="00877258" w:rsidRDefault="00FA1C56" w:rsidP="00FA1C56">
      <w:pPr>
        <w:spacing w:after="0"/>
        <w:ind w:firstLine="567"/>
        <w:jc w:val="both"/>
        <w:rPr>
          <w:rFonts w:ascii="Times New Roman" w:hAnsi="Times New Roman" w:cs="Times New Roman"/>
          <w:i/>
          <w:sz w:val="23"/>
          <w:szCs w:val="23"/>
        </w:rPr>
      </w:pPr>
      <w:r w:rsidRPr="00877258">
        <w:rPr>
          <w:rFonts w:ascii="Times New Roman" w:hAnsi="Times New Roman" w:cs="Times New Roman"/>
          <w:i/>
          <w:sz w:val="23"/>
          <w:szCs w:val="23"/>
        </w:rPr>
        <w:t>На підтвердження учасник повинен надати гарантійний лист у довільний формі.</w:t>
      </w:r>
    </w:p>
    <w:p w14:paraId="360E49B7" w14:textId="77777777" w:rsidR="00FA1C56" w:rsidRPr="00877258" w:rsidRDefault="00FA1C56" w:rsidP="00FA1C56">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iCs/>
          <w:sz w:val="23"/>
          <w:szCs w:val="23"/>
        </w:rPr>
        <w:t>3.</w:t>
      </w:r>
      <w:r w:rsidRPr="00877258">
        <w:rPr>
          <w:rFonts w:ascii="Times New Roman" w:hAnsi="Times New Roman" w:cs="Times New Roman"/>
          <w:i/>
          <w:sz w:val="23"/>
          <w:szCs w:val="23"/>
        </w:rPr>
        <w:t xml:space="preserve"> </w:t>
      </w:r>
      <w:r w:rsidRPr="00877258">
        <w:rPr>
          <w:rFonts w:ascii="Times New Roman" w:hAnsi="Times New Roman" w:cs="Times New Roman"/>
          <w:sz w:val="23"/>
          <w:szCs w:val="23"/>
        </w:rPr>
        <w:t>Термін придатності товару на момент поставки повинен бути не менше 70% від загального терміну зберігання встановленого виробником.</w:t>
      </w:r>
    </w:p>
    <w:p w14:paraId="5D2EB9A3" w14:textId="77777777" w:rsidR="00FA1C56" w:rsidRPr="00877258" w:rsidRDefault="00FA1C56" w:rsidP="00FA1C56">
      <w:pPr>
        <w:spacing w:after="0"/>
        <w:ind w:firstLine="567"/>
        <w:jc w:val="both"/>
        <w:rPr>
          <w:rFonts w:ascii="Times New Roman" w:hAnsi="Times New Roman" w:cs="Times New Roman"/>
          <w:i/>
          <w:sz w:val="23"/>
          <w:szCs w:val="23"/>
        </w:rPr>
      </w:pPr>
      <w:r w:rsidRPr="00877258">
        <w:rPr>
          <w:rFonts w:ascii="Times New Roman" w:hAnsi="Times New Roman" w:cs="Times New Roman"/>
          <w:i/>
          <w:sz w:val="23"/>
          <w:szCs w:val="23"/>
        </w:rPr>
        <w:t>На підтвердження учасник повинен надати гарантійний лист у довільний формі.</w:t>
      </w:r>
    </w:p>
    <w:p w14:paraId="649478FB" w14:textId="77777777" w:rsidR="00FA1C56" w:rsidRPr="00877258" w:rsidRDefault="00FA1C56" w:rsidP="00FA1C56">
      <w:pPr>
        <w:tabs>
          <w:tab w:val="left" w:pos="0"/>
        </w:tabs>
        <w:spacing w:after="0"/>
        <w:ind w:right="-81" w:firstLine="567"/>
        <w:jc w:val="both"/>
        <w:rPr>
          <w:rFonts w:ascii="Times New Roman" w:hAnsi="Times New Roman" w:cs="Times New Roman"/>
          <w:sz w:val="23"/>
          <w:szCs w:val="23"/>
        </w:rPr>
      </w:pPr>
      <w:r w:rsidRPr="00877258">
        <w:rPr>
          <w:rFonts w:ascii="Times New Roman" w:hAnsi="Times New Roman" w:cs="Times New Roman"/>
          <w:sz w:val="23"/>
          <w:szCs w:val="23"/>
        </w:rPr>
        <w:t>4. Поставка товарів здійснюється дрібними партіями, відповідно до потреб закладу, без обмежень мінімального об’єму кількості товару в межах однієї поставки (одного замовлення) товарів, в обсягах та у строк визначений замовленням (заявкою) Замовника.</w:t>
      </w:r>
    </w:p>
    <w:p w14:paraId="2EF21C10" w14:textId="77777777" w:rsidR="00FA1C56" w:rsidRPr="00877258" w:rsidRDefault="00FA1C56" w:rsidP="00FA1C56">
      <w:pPr>
        <w:spacing w:after="0"/>
        <w:ind w:firstLine="567"/>
        <w:jc w:val="both"/>
        <w:rPr>
          <w:rFonts w:ascii="Times New Roman" w:hAnsi="Times New Roman" w:cs="Times New Roman"/>
          <w:sz w:val="23"/>
          <w:szCs w:val="23"/>
        </w:rPr>
      </w:pPr>
      <w:r w:rsidRPr="00877258">
        <w:rPr>
          <w:rFonts w:ascii="Times New Roman" w:hAnsi="Times New Roman" w:cs="Times New Roman"/>
          <w:sz w:val="23"/>
          <w:szCs w:val="23"/>
        </w:rPr>
        <w:t xml:space="preserve">5. Учасник повинен підтвердити можливість поставки запропонованого ним товару, у кількості та в терміни, визначені цією тендерною документацією та пропозицією учасника. </w:t>
      </w:r>
    </w:p>
    <w:p w14:paraId="192B545A" w14:textId="77777777" w:rsidR="00FA1C56" w:rsidRPr="00877258" w:rsidRDefault="00FA1C56" w:rsidP="00FA1C56">
      <w:pPr>
        <w:spacing w:after="0"/>
        <w:ind w:firstLine="567"/>
        <w:jc w:val="both"/>
        <w:rPr>
          <w:rFonts w:ascii="Times New Roman" w:hAnsi="Times New Roman" w:cs="Times New Roman"/>
          <w:i/>
          <w:spacing w:val="1"/>
          <w:sz w:val="23"/>
          <w:szCs w:val="23"/>
        </w:rPr>
      </w:pPr>
      <w:r w:rsidRPr="00877258">
        <w:rPr>
          <w:rFonts w:ascii="Times New Roman" w:hAnsi="Times New Roman" w:cs="Times New Roman"/>
          <w:i/>
          <w:sz w:val="23"/>
          <w:szCs w:val="23"/>
        </w:rPr>
        <w:t xml:space="preserve">На підтвердження учасник повинен надати гарантійний лист (сканований з оригіналу)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з необхідними термінами придатності та в терміни, визначені цією тендерною документацією та пропозицією учасника. </w:t>
      </w:r>
      <w:r w:rsidRPr="00877258">
        <w:rPr>
          <w:rFonts w:ascii="Times New Roman" w:hAnsi="Times New Roman" w:cs="Times New Roman"/>
          <w:i/>
          <w:spacing w:val="1"/>
          <w:sz w:val="23"/>
          <w:szCs w:val="23"/>
        </w:rPr>
        <w:t xml:space="preserve"> Гарантійний лист повинен включати в себе: назву учасника, номер оголошення, що оприлюднене на веб-порталі Уповноваженого органу, назву предмета закупівлі відповідно до оголошення про проведення процедури закупівлі. </w:t>
      </w:r>
    </w:p>
    <w:p w14:paraId="4474BA00" w14:textId="10A7EBD7" w:rsidR="00FA1C56" w:rsidRPr="00877258" w:rsidRDefault="00FA1C56" w:rsidP="00FA1C56">
      <w:pPr>
        <w:pStyle w:val="a5"/>
        <w:spacing w:line="276" w:lineRule="auto"/>
        <w:ind w:left="0" w:firstLine="567"/>
        <w:jc w:val="both"/>
        <w:rPr>
          <w:rFonts w:ascii="Times New Roman" w:hAnsi="Times New Roman" w:cs="Times New Roman"/>
          <w:i/>
          <w:sz w:val="23"/>
          <w:szCs w:val="23"/>
          <w:lang w:val="ru-RU"/>
        </w:rPr>
      </w:pPr>
      <w:r w:rsidRPr="00FA1C56">
        <w:rPr>
          <w:rFonts w:ascii="Times New Roman" w:eastAsiaTheme="minorHAnsi" w:hAnsi="Times New Roman" w:cs="Times New Roman"/>
          <w:sz w:val="23"/>
          <w:szCs w:val="23"/>
          <w:lang w:eastAsia="en-US"/>
        </w:rPr>
        <w:t>6. Учасник зобов’язаний дотримуватись норм і вимог екологічного законодавства щодо застосування заходів із захисту довкілля під час постачання товару.</w:t>
      </w:r>
      <w:r>
        <w:rPr>
          <w:rFonts w:ascii="Times New Roman" w:eastAsiaTheme="minorHAnsi" w:hAnsi="Times New Roman" w:cs="Times New Roman"/>
          <w:sz w:val="23"/>
          <w:szCs w:val="23"/>
          <w:lang w:eastAsia="en-US"/>
        </w:rPr>
        <w:t xml:space="preserve"> </w:t>
      </w:r>
      <w:r w:rsidRPr="00877258">
        <w:rPr>
          <w:rFonts w:ascii="Times New Roman" w:hAnsi="Times New Roman" w:cs="Times New Roman"/>
          <w:i/>
          <w:sz w:val="23"/>
          <w:szCs w:val="23"/>
        </w:rPr>
        <w:t>На підтвердження учасник повинен надати довідку у довільний формі.</w:t>
      </w:r>
    </w:p>
    <w:p w14:paraId="4D105ECD" w14:textId="77777777" w:rsidR="00FA1C56" w:rsidRPr="00392F4A" w:rsidRDefault="00FA1C56" w:rsidP="00FA1C56">
      <w:pPr>
        <w:pStyle w:val="12"/>
        <w:widowControl/>
        <w:rPr>
          <w:b/>
          <w:sz w:val="22"/>
          <w:szCs w:val="22"/>
        </w:rPr>
      </w:pPr>
    </w:p>
    <w:p w14:paraId="0811BF49" w14:textId="77777777" w:rsidR="00FA1C56" w:rsidRPr="00392F4A" w:rsidRDefault="00FA1C56" w:rsidP="00FA1C56">
      <w:pPr>
        <w:pStyle w:val="12"/>
        <w:widowControl/>
        <w:jc w:val="center"/>
        <w:rPr>
          <w:b/>
          <w:sz w:val="22"/>
          <w:szCs w:val="22"/>
          <w:lang w:val="ru-RU"/>
        </w:rPr>
      </w:pPr>
      <w:r w:rsidRPr="00392F4A">
        <w:rPr>
          <w:b/>
          <w:sz w:val="22"/>
          <w:szCs w:val="22"/>
        </w:rPr>
        <w:t xml:space="preserve">Вимоги щодо необхідних технічних, якісних та кількісних характеристик предмета </w:t>
      </w:r>
    </w:p>
    <w:p w14:paraId="2BE3FAB5" w14:textId="77777777" w:rsidR="00FA1C56" w:rsidRPr="00392F4A" w:rsidRDefault="00FA1C56" w:rsidP="00FA1C56">
      <w:pPr>
        <w:pStyle w:val="12"/>
        <w:widowControl/>
        <w:jc w:val="center"/>
        <w:rPr>
          <w:b/>
          <w:sz w:val="22"/>
          <w:szCs w:val="22"/>
        </w:rPr>
      </w:pPr>
      <w:r w:rsidRPr="00392F4A">
        <w:rPr>
          <w:b/>
          <w:sz w:val="22"/>
          <w:szCs w:val="22"/>
        </w:rPr>
        <w:t>закупівлі</w:t>
      </w:r>
    </w:p>
    <w:tbl>
      <w:tblPr>
        <w:tblStyle w:val="21"/>
        <w:tblW w:w="10915" w:type="dxa"/>
        <w:tblInd w:w="-572" w:type="dxa"/>
        <w:tblLayout w:type="fixed"/>
        <w:tblLook w:val="04A0" w:firstRow="1" w:lastRow="0" w:firstColumn="1" w:lastColumn="0" w:noHBand="0" w:noVBand="1"/>
      </w:tblPr>
      <w:tblGrid>
        <w:gridCol w:w="418"/>
        <w:gridCol w:w="1447"/>
        <w:gridCol w:w="1963"/>
        <w:gridCol w:w="1451"/>
        <w:gridCol w:w="1242"/>
        <w:gridCol w:w="2835"/>
        <w:gridCol w:w="709"/>
        <w:gridCol w:w="850"/>
      </w:tblGrid>
      <w:tr w:rsidR="00FA1C56" w:rsidRPr="00877258" w14:paraId="6BB77FD3" w14:textId="77777777" w:rsidTr="00881BB2">
        <w:tc>
          <w:tcPr>
            <w:tcW w:w="418" w:type="dxa"/>
            <w:tcBorders>
              <w:top w:val="single" w:sz="4" w:space="0" w:color="auto"/>
              <w:left w:val="single" w:sz="4" w:space="0" w:color="auto"/>
              <w:bottom w:val="single" w:sz="4" w:space="0" w:color="auto"/>
              <w:right w:val="single" w:sz="4" w:space="0" w:color="auto"/>
            </w:tcBorders>
            <w:vAlign w:val="center"/>
            <w:hideMark/>
          </w:tcPr>
          <w:p w14:paraId="6415CB84" w14:textId="77777777" w:rsidR="00FA1C56" w:rsidRPr="00877258" w:rsidRDefault="00FA1C56" w:rsidP="00881BB2">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32D7805" w14:textId="77777777" w:rsidR="00FA1C56" w:rsidRPr="00877258" w:rsidRDefault="00FA1C56" w:rsidP="00881BB2">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Код за НК 024:2023</w:t>
            </w:r>
          </w:p>
        </w:tc>
        <w:tc>
          <w:tcPr>
            <w:tcW w:w="1963" w:type="dxa"/>
            <w:tcBorders>
              <w:top w:val="single" w:sz="4" w:space="0" w:color="auto"/>
              <w:left w:val="single" w:sz="4" w:space="0" w:color="auto"/>
              <w:bottom w:val="single" w:sz="4" w:space="0" w:color="auto"/>
              <w:right w:val="single" w:sz="4" w:space="0" w:color="auto"/>
            </w:tcBorders>
            <w:vAlign w:val="center"/>
          </w:tcPr>
          <w:p w14:paraId="72623553" w14:textId="77777777" w:rsidR="00FA1C56" w:rsidRPr="00877258" w:rsidRDefault="00FA1C56" w:rsidP="00881BB2">
            <w:pPr>
              <w:spacing w:after="160"/>
              <w:jc w:val="center"/>
              <w:rPr>
                <w:rFonts w:ascii="Times New Roman" w:hAnsi="Times New Roman" w:cs="Times New Roman"/>
                <w:b/>
                <w:sz w:val="18"/>
                <w:szCs w:val="18"/>
              </w:rPr>
            </w:pPr>
            <w:r w:rsidRPr="00877258">
              <w:rPr>
                <w:rFonts w:ascii="Times New Roman" w:hAnsi="Times New Roman" w:cs="Times New Roman"/>
                <w:b/>
                <w:sz w:val="18"/>
                <w:szCs w:val="18"/>
              </w:rPr>
              <w:t>Код EMDN</w:t>
            </w:r>
          </w:p>
          <w:p w14:paraId="3CA4A55E" w14:textId="77777777" w:rsidR="00FA1C56" w:rsidRPr="00877258" w:rsidRDefault="00FA1C56" w:rsidP="00881BB2">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НК 031:2024</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368D680" w14:textId="77777777" w:rsidR="00FA1C56" w:rsidRPr="00877258" w:rsidRDefault="00FA1C56" w:rsidP="00881BB2">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Найменування товару</w:t>
            </w:r>
          </w:p>
        </w:tc>
        <w:tc>
          <w:tcPr>
            <w:tcW w:w="1242" w:type="dxa"/>
            <w:tcBorders>
              <w:top w:val="single" w:sz="4" w:space="0" w:color="auto"/>
              <w:left w:val="single" w:sz="4" w:space="0" w:color="auto"/>
              <w:bottom w:val="single" w:sz="4" w:space="0" w:color="auto"/>
              <w:right w:val="single" w:sz="4" w:space="0" w:color="auto"/>
            </w:tcBorders>
            <w:vAlign w:val="center"/>
          </w:tcPr>
          <w:p w14:paraId="37F9ADB0" w14:textId="77777777" w:rsidR="00FA1C56" w:rsidRPr="00877258" w:rsidRDefault="00FA1C56" w:rsidP="00881BB2">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Найменування товару (заповнюється учасником відповідно до тендерної пропозиції)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8913D4" w14:textId="77777777" w:rsidR="00FA1C56" w:rsidRPr="00877258" w:rsidRDefault="00FA1C56" w:rsidP="00881BB2">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Медико-технічні вимоги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CA6C28" w14:textId="77777777" w:rsidR="00FA1C56" w:rsidRPr="00877258" w:rsidRDefault="00FA1C56" w:rsidP="00881BB2">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К-ть</w:t>
            </w:r>
          </w:p>
        </w:tc>
        <w:tc>
          <w:tcPr>
            <w:tcW w:w="850" w:type="dxa"/>
            <w:tcBorders>
              <w:top w:val="single" w:sz="4" w:space="0" w:color="auto"/>
              <w:left w:val="single" w:sz="4" w:space="0" w:color="auto"/>
              <w:bottom w:val="single" w:sz="4" w:space="0" w:color="auto"/>
              <w:right w:val="single" w:sz="4" w:space="0" w:color="auto"/>
            </w:tcBorders>
            <w:vAlign w:val="center"/>
          </w:tcPr>
          <w:p w14:paraId="61A40097" w14:textId="77777777" w:rsidR="00FA1C56" w:rsidRPr="00877258" w:rsidRDefault="00FA1C56" w:rsidP="00881BB2">
            <w:pPr>
              <w:spacing w:after="160"/>
              <w:jc w:val="center"/>
              <w:rPr>
                <w:rFonts w:ascii="Times New Roman" w:hAnsi="Times New Roman" w:cs="Times New Roman"/>
                <w:b/>
                <w:bCs/>
                <w:sz w:val="18"/>
                <w:szCs w:val="18"/>
              </w:rPr>
            </w:pPr>
            <w:r w:rsidRPr="00877258">
              <w:rPr>
                <w:rFonts w:ascii="Times New Roman" w:hAnsi="Times New Roman" w:cs="Times New Roman"/>
                <w:b/>
                <w:bCs/>
                <w:sz w:val="18"/>
                <w:szCs w:val="18"/>
              </w:rPr>
              <w:t>Од. виміру</w:t>
            </w:r>
          </w:p>
        </w:tc>
      </w:tr>
      <w:tr w:rsidR="00FA1C56" w:rsidRPr="00877258" w14:paraId="623170BA" w14:textId="77777777" w:rsidTr="00881BB2">
        <w:tc>
          <w:tcPr>
            <w:tcW w:w="418" w:type="dxa"/>
            <w:tcBorders>
              <w:top w:val="single" w:sz="4" w:space="0" w:color="auto"/>
              <w:left w:val="single" w:sz="4" w:space="0" w:color="auto"/>
              <w:bottom w:val="single" w:sz="4" w:space="0" w:color="auto"/>
              <w:right w:val="single" w:sz="4" w:space="0" w:color="auto"/>
            </w:tcBorders>
            <w:vAlign w:val="center"/>
          </w:tcPr>
          <w:p w14:paraId="79AFB770" w14:textId="77777777" w:rsidR="00FA1C56" w:rsidRPr="00877258" w:rsidRDefault="00FA1C56" w:rsidP="00881BB2">
            <w:pPr>
              <w:spacing w:after="160"/>
              <w:jc w:val="center"/>
              <w:rPr>
                <w:rFonts w:ascii="Times New Roman" w:hAnsi="Times New Roman" w:cs="Times New Roman"/>
                <w:sz w:val="18"/>
                <w:szCs w:val="18"/>
              </w:rPr>
            </w:pPr>
            <w:r w:rsidRPr="00877258">
              <w:rPr>
                <w:rFonts w:ascii="Times New Roman" w:hAnsi="Times New Roman" w:cs="Times New Roman"/>
                <w:sz w:val="18"/>
                <w:szCs w:val="18"/>
              </w:rPr>
              <w:t>1</w:t>
            </w:r>
          </w:p>
        </w:tc>
        <w:tc>
          <w:tcPr>
            <w:tcW w:w="1447" w:type="dxa"/>
            <w:tcBorders>
              <w:top w:val="single" w:sz="4" w:space="0" w:color="auto"/>
              <w:left w:val="single" w:sz="4" w:space="0" w:color="auto"/>
              <w:bottom w:val="single" w:sz="4" w:space="0" w:color="auto"/>
              <w:right w:val="single" w:sz="4" w:space="0" w:color="auto"/>
            </w:tcBorders>
            <w:vAlign w:val="center"/>
          </w:tcPr>
          <w:p w14:paraId="651D3234" w14:textId="77777777" w:rsidR="00FA1C56" w:rsidRPr="006A03F6" w:rsidRDefault="00FA1C56" w:rsidP="00881BB2">
            <w:pPr>
              <w:jc w:val="center"/>
              <w:rPr>
                <w:rFonts w:ascii="Times New Roman" w:hAnsi="Times New Roman" w:cs="Times New Roman"/>
                <w:color w:val="000000"/>
                <w:sz w:val="18"/>
                <w:szCs w:val="18"/>
              </w:rPr>
            </w:pPr>
            <w:r w:rsidRPr="006A03F6">
              <w:rPr>
                <w:rFonts w:ascii="Times New Roman" w:hAnsi="Times New Roman" w:cs="Times New Roman"/>
                <w:color w:val="000000"/>
                <w:sz w:val="18"/>
                <w:szCs w:val="18"/>
              </w:rPr>
              <w:t>53301</w:t>
            </w:r>
          </w:p>
          <w:p w14:paraId="2C1BF219" w14:textId="77777777" w:rsidR="00FA1C56" w:rsidRPr="00877258" w:rsidRDefault="00FA1C56" w:rsidP="00881BB2">
            <w:pPr>
              <w:spacing w:after="160"/>
              <w:jc w:val="center"/>
              <w:rPr>
                <w:rFonts w:ascii="Times New Roman" w:hAnsi="Times New Roman" w:cs="Times New Roman"/>
                <w:sz w:val="18"/>
                <w:szCs w:val="18"/>
              </w:rPr>
            </w:pPr>
            <w:r w:rsidRPr="006A03F6">
              <w:rPr>
                <w:rFonts w:ascii="Times New Roman" w:hAnsi="Times New Roman" w:cs="Times New Roman"/>
                <w:color w:val="000000"/>
                <w:sz w:val="18"/>
                <w:szCs w:val="18"/>
              </w:rPr>
              <w:t>Глюкоза IVD, набір, ферментний спектрофотометричний аналіз</w:t>
            </w:r>
          </w:p>
        </w:tc>
        <w:tc>
          <w:tcPr>
            <w:tcW w:w="1963" w:type="dxa"/>
            <w:tcBorders>
              <w:top w:val="single" w:sz="4" w:space="0" w:color="auto"/>
              <w:left w:val="single" w:sz="4" w:space="0" w:color="auto"/>
              <w:bottom w:val="single" w:sz="4" w:space="0" w:color="auto"/>
              <w:right w:val="single" w:sz="4" w:space="0" w:color="auto"/>
            </w:tcBorders>
            <w:vAlign w:val="center"/>
          </w:tcPr>
          <w:p w14:paraId="47237090" w14:textId="77777777" w:rsidR="00FA1C56" w:rsidRPr="00CE4909" w:rsidRDefault="00FA1C56" w:rsidP="00881BB2">
            <w:pPr>
              <w:jc w:val="center"/>
              <w:rPr>
                <w:rFonts w:ascii="Times New Roman" w:hAnsi="Times New Roman" w:cs="Times New Roman"/>
                <w:color w:val="000000"/>
                <w:sz w:val="18"/>
                <w:szCs w:val="18"/>
              </w:rPr>
            </w:pPr>
            <w:r w:rsidRPr="00CE4909">
              <w:rPr>
                <w:rFonts w:ascii="Times New Roman" w:hAnsi="Times New Roman" w:cs="Times New Roman"/>
                <w:color w:val="000000"/>
                <w:sz w:val="18"/>
                <w:szCs w:val="18"/>
              </w:rPr>
              <w:t>W01010213</w:t>
            </w:r>
          </w:p>
          <w:p w14:paraId="35A22918" w14:textId="77777777" w:rsidR="00FA1C56" w:rsidRPr="00877258" w:rsidRDefault="00FA1C56" w:rsidP="00881BB2">
            <w:pPr>
              <w:spacing w:after="160"/>
              <w:jc w:val="center"/>
              <w:rPr>
                <w:rFonts w:ascii="Times New Roman" w:hAnsi="Times New Roman" w:cs="Times New Roman"/>
                <w:sz w:val="18"/>
                <w:szCs w:val="18"/>
              </w:rPr>
            </w:pPr>
            <w:r w:rsidRPr="00CE4909">
              <w:rPr>
                <w:rFonts w:ascii="Times New Roman" w:hAnsi="Times New Roman" w:cs="Times New Roman"/>
                <w:color w:val="000000"/>
                <w:sz w:val="18"/>
                <w:szCs w:val="18"/>
              </w:rPr>
              <w:t>Глюкоза</w:t>
            </w:r>
          </w:p>
        </w:tc>
        <w:tc>
          <w:tcPr>
            <w:tcW w:w="1451" w:type="dxa"/>
            <w:tcBorders>
              <w:top w:val="single" w:sz="4" w:space="0" w:color="auto"/>
              <w:left w:val="single" w:sz="4" w:space="0" w:color="auto"/>
              <w:bottom w:val="single" w:sz="4" w:space="0" w:color="auto"/>
              <w:right w:val="single" w:sz="4" w:space="0" w:color="auto"/>
            </w:tcBorders>
            <w:vAlign w:val="center"/>
          </w:tcPr>
          <w:p w14:paraId="290F3CF6" w14:textId="77777777" w:rsidR="00FA1C56" w:rsidRDefault="00FA1C56" w:rsidP="00881BB2">
            <w:pPr>
              <w:jc w:val="center"/>
              <w:rPr>
                <w:rFonts w:ascii="Times New Roman" w:hAnsi="Times New Roman" w:cs="Times New Roman"/>
                <w:sz w:val="18"/>
                <w:szCs w:val="18"/>
              </w:rPr>
            </w:pPr>
            <w:r>
              <w:rPr>
                <w:rFonts w:ascii="Times New Roman" w:hAnsi="Times New Roman" w:cs="Times New Roman"/>
                <w:sz w:val="18"/>
                <w:szCs w:val="18"/>
              </w:rPr>
              <w:t>Глюкоза 60</w:t>
            </w:r>
          </w:p>
          <w:p w14:paraId="48A26888" w14:textId="77777777" w:rsidR="00FA1C56" w:rsidRPr="00877258" w:rsidRDefault="00FA1C56" w:rsidP="00881BB2">
            <w:pPr>
              <w:spacing w:after="160"/>
              <w:jc w:val="center"/>
              <w:rPr>
                <w:rFonts w:ascii="Times New Roman" w:hAnsi="Times New Roman" w:cs="Times New Roman"/>
                <w:sz w:val="18"/>
                <w:szCs w:val="18"/>
              </w:rPr>
            </w:pPr>
            <w:r>
              <w:rPr>
                <w:rFonts w:ascii="Times New Roman" w:hAnsi="Times New Roman" w:cs="Times New Roman"/>
                <w:i/>
                <w:sz w:val="18"/>
                <w:szCs w:val="18"/>
              </w:rPr>
              <w:t>або еквівалент</w:t>
            </w:r>
          </w:p>
        </w:tc>
        <w:tc>
          <w:tcPr>
            <w:tcW w:w="1242" w:type="dxa"/>
            <w:tcBorders>
              <w:top w:val="single" w:sz="4" w:space="0" w:color="auto"/>
              <w:left w:val="single" w:sz="4" w:space="0" w:color="auto"/>
              <w:bottom w:val="single" w:sz="4" w:space="0" w:color="auto"/>
              <w:right w:val="single" w:sz="4" w:space="0" w:color="auto"/>
            </w:tcBorders>
            <w:vAlign w:val="center"/>
          </w:tcPr>
          <w:p w14:paraId="199107F8" w14:textId="77777777" w:rsidR="00FA1C56" w:rsidRPr="00877258" w:rsidRDefault="00FA1C56" w:rsidP="00881BB2">
            <w:pPr>
              <w:spacing w:after="160"/>
              <w:jc w:val="center"/>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BEB7169" w14:textId="77777777" w:rsidR="00FA1C56" w:rsidRPr="00AF3156" w:rsidRDefault="00FA1C56" w:rsidP="00881BB2">
            <w:pPr>
              <w:rPr>
                <w:rFonts w:ascii="Times New Roman" w:hAnsi="Times New Roman" w:cs="Times New Roman"/>
                <w:sz w:val="18"/>
                <w:szCs w:val="18"/>
              </w:rPr>
            </w:pPr>
            <w:r>
              <w:rPr>
                <w:rFonts w:ascii="Times New Roman" w:hAnsi="Times New Roman" w:cs="Times New Roman"/>
                <w:sz w:val="18"/>
                <w:szCs w:val="18"/>
              </w:rPr>
              <w:t xml:space="preserve">Фасування: 1-Реагент - </w:t>
            </w:r>
            <w:r>
              <w:rPr>
                <w:rFonts w:ascii="Times New Roman" w:hAnsi="Times New Roman" w:cs="Times New Roman"/>
                <w:sz w:val="18"/>
                <w:szCs w:val="18"/>
                <w:lang w:val="ru-RU"/>
              </w:rPr>
              <w:t>6</w:t>
            </w:r>
            <w:r>
              <w:rPr>
                <w:rFonts w:ascii="Times New Roman" w:hAnsi="Times New Roman" w:cs="Times New Roman"/>
                <w:sz w:val="18"/>
                <w:szCs w:val="18"/>
              </w:rPr>
              <w:t xml:space="preserve"> x </w:t>
            </w:r>
            <w:r>
              <w:rPr>
                <w:rFonts w:ascii="Times New Roman" w:hAnsi="Times New Roman" w:cs="Times New Roman"/>
                <w:sz w:val="18"/>
                <w:szCs w:val="18"/>
                <w:lang w:val="ru-RU"/>
              </w:rPr>
              <w:t xml:space="preserve">60 </w:t>
            </w:r>
            <w:r>
              <w:rPr>
                <w:rFonts w:ascii="Times New Roman" w:hAnsi="Times New Roman" w:cs="Times New Roman"/>
                <w:sz w:val="18"/>
                <w:szCs w:val="18"/>
              </w:rPr>
              <w:t xml:space="preserve">мл, 2-Стандарт - </w:t>
            </w:r>
            <w:r w:rsidRPr="00833927">
              <w:rPr>
                <w:rFonts w:ascii="Times New Roman" w:hAnsi="Times New Roman" w:cs="Times New Roman"/>
                <w:sz w:val="18"/>
                <w:szCs w:val="18"/>
                <w:lang w:val="ru-RU"/>
              </w:rPr>
              <w:t>1</w:t>
            </w:r>
            <w:r>
              <w:rPr>
                <w:rFonts w:ascii="Times New Roman" w:hAnsi="Times New Roman" w:cs="Times New Roman"/>
                <w:sz w:val="18"/>
                <w:szCs w:val="18"/>
              </w:rPr>
              <w:t xml:space="preserve"> х </w:t>
            </w:r>
            <w:r>
              <w:rPr>
                <w:rFonts w:ascii="Times New Roman" w:hAnsi="Times New Roman" w:cs="Times New Roman"/>
                <w:sz w:val="18"/>
                <w:szCs w:val="18"/>
                <w:lang w:val="ru-RU"/>
              </w:rPr>
              <w:t>2</w:t>
            </w:r>
            <w:r w:rsidRPr="00AF3156">
              <w:rPr>
                <w:rFonts w:ascii="Times New Roman" w:hAnsi="Times New Roman" w:cs="Times New Roman"/>
                <w:sz w:val="18"/>
                <w:szCs w:val="18"/>
              </w:rPr>
              <w:t xml:space="preserve"> мл.</w:t>
            </w:r>
          </w:p>
          <w:p w14:paraId="426AAB73" w14:textId="77777777" w:rsidR="00FA1C56" w:rsidRDefault="00FA1C56" w:rsidP="00881BB2">
            <w:pPr>
              <w:rPr>
                <w:rFonts w:ascii="Times New Roman" w:hAnsi="Times New Roman" w:cs="Times New Roman"/>
                <w:sz w:val="18"/>
                <w:szCs w:val="18"/>
              </w:rPr>
            </w:pPr>
            <w:r>
              <w:rPr>
                <w:rFonts w:ascii="Times New Roman" w:hAnsi="Times New Roman" w:cs="Times New Roman"/>
                <w:sz w:val="18"/>
                <w:szCs w:val="18"/>
              </w:rPr>
              <w:t>Колориметричний</w:t>
            </w:r>
            <w:r w:rsidRPr="008802A7">
              <w:rPr>
                <w:rFonts w:ascii="Times New Roman" w:hAnsi="Times New Roman" w:cs="Times New Roman"/>
                <w:sz w:val="18"/>
                <w:szCs w:val="18"/>
                <w:lang w:val="ru-RU"/>
              </w:rPr>
              <w:t xml:space="preserve">, </w:t>
            </w:r>
            <w:r>
              <w:rPr>
                <w:rFonts w:ascii="Times New Roman" w:hAnsi="Times New Roman" w:cs="Times New Roman"/>
                <w:sz w:val="18"/>
                <w:szCs w:val="18"/>
              </w:rPr>
              <w:t>ферментативний метод з оксидазою глюкози</w:t>
            </w:r>
            <w:r w:rsidRPr="008802A7">
              <w:rPr>
                <w:rFonts w:ascii="Times New Roman" w:hAnsi="Times New Roman" w:cs="Times New Roman"/>
                <w:sz w:val="18"/>
                <w:szCs w:val="18"/>
                <w:lang w:val="ru-RU"/>
              </w:rPr>
              <w:t>.</w:t>
            </w:r>
            <w:r>
              <w:rPr>
                <w:rFonts w:ascii="Times New Roman" w:hAnsi="Times New Roman" w:cs="Times New Roman"/>
                <w:sz w:val="18"/>
                <w:szCs w:val="18"/>
              </w:rPr>
              <w:t xml:space="preserve"> </w:t>
            </w:r>
          </w:p>
          <w:p w14:paraId="1140409C" w14:textId="77777777" w:rsidR="00FA1C56" w:rsidRDefault="00FA1C56" w:rsidP="00881BB2">
            <w:pPr>
              <w:rPr>
                <w:rFonts w:ascii="Times New Roman" w:hAnsi="Times New Roman" w:cs="Times New Roman"/>
                <w:sz w:val="18"/>
                <w:szCs w:val="18"/>
              </w:rPr>
            </w:pPr>
            <w:r>
              <w:rPr>
                <w:rFonts w:ascii="Times New Roman" w:hAnsi="Times New Roman" w:cs="Times New Roman"/>
                <w:sz w:val="18"/>
                <w:szCs w:val="18"/>
              </w:rPr>
              <w:t>Межа виявлення</w:t>
            </w:r>
            <w:r w:rsidRPr="00385863">
              <w:rPr>
                <w:rFonts w:ascii="Times New Roman" w:hAnsi="Times New Roman" w:cs="Times New Roman"/>
                <w:sz w:val="18"/>
                <w:szCs w:val="18"/>
              </w:rPr>
              <w:t xml:space="preserve"> (</w:t>
            </w:r>
            <w:r>
              <w:rPr>
                <w:rFonts w:ascii="Times New Roman" w:hAnsi="Times New Roman" w:cs="Times New Roman"/>
                <w:sz w:val="18"/>
                <w:szCs w:val="18"/>
                <w:lang w:val="en-US"/>
              </w:rPr>
              <w:t>LoD</w:t>
            </w:r>
            <w:r w:rsidRPr="00385863">
              <w:rPr>
                <w:rFonts w:ascii="Times New Roman" w:hAnsi="Times New Roman" w:cs="Times New Roman"/>
                <w:sz w:val="18"/>
                <w:szCs w:val="18"/>
              </w:rPr>
              <w:t>)</w:t>
            </w:r>
            <w:r>
              <w:rPr>
                <w:rFonts w:ascii="Times New Roman" w:hAnsi="Times New Roman" w:cs="Times New Roman"/>
                <w:sz w:val="18"/>
                <w:szCs w:val="18"/>
              </w:rPr>
              <w:t xml:space="preserve"> не вище </w:t>
            </w:r>
            <w:r w:rsidRPr="00385863">
              <w:rPr>
                <w:rFonts w:ascii="Times New Roman" w:hAnsi="Times New Roman" w:cs="Times New Roman"/>
                <w:sz w:val="18"/>
                <w:szCs w:val="18"/>
              </w:rPr>
              <w:t xml:space="preserve">0,3 </w:t>
            </w:r>
            <w:r>
              <w:rPr>
                <w:rFonts w:ascii="Times New Roman" w:hAnsi="Times New Roman" w:cs="Times New Roman"/>
                <w:sz w:val="18"/>
                <w:szCs w:val="18"/>
              </w:rPr>
              <w:t>мг/дл</w:t>
            </w:r>
            <w:r w:rsidRPr="00385863">
              <w:rPr>
                <w:rFonts w:ascii="Times New Roman" w:hAnsi="Times New Roman" w:cs="Times New Roman"/>
                <w:sz w:val="18"/>
                <w:szCs w:val="18"/>
              </w:rPr>
              <w:t xml:space="preserve">. </w:t>
            </w:r>
            <w:r w:rsidRPr="00B350D0">
              <w:rPr>
                <w:rFonts w:ascii="Times New Roman" w:hAnsi="Times New Roman" w:cs="Times New Roman"/>
                <w:sz w:val="18"/>
                <w:szCs w:val="18"/>
              </w:rPr>
              <w:t>Межа кількісного визнач</w:t>
            </w:r>
            <w:r>
              <w:rPr>
                <w:rFonts w:ascii="Times New Roman" w:hAnsi="Times New Roman" w:cs="Times New Roman"/>
                <w:sz w:val="18"/>
                <w:szCs w:val="18"/>
              </w:rPr>
              <w:t xml:space="preserve">ення (LOQ): не вище як </w:t>
            </w:r>
            <w:r w:rsidRPr="00385863">
              <w:rPr>
                <w:rFonts w:ascii="Times New Roman" w:hAnsi="Times New Roman" w:cs="Times New Roman"/>
                <w:sz w:val="18"/>
                <w:szCs w:val="18"/>
                <w:lang w:val="ru-RU"/>
              </w:rPr>
              <w:lastRenderedPageBreak/>
              <w:t>12,0</w:t>
            </w:r>
            <w:r w:rsidRPr="005D3C14">
              <w:rPr>
                <w:rFonts w:ascii="Times New Roman" w:hAnsi="Times New Roman" w:cs="Times New Roman"/>
                <w:sz w:val="18"/>
                <w:szCs w:val="18"/>
                <w:lang w:val="ru-RU"/>
              </w:rPr>
              <w:t xml:space="preserve"> </w:t>
            </w:r>
            <w:r>
              <w:rPr>
                <w:rFonts w:ascii="Times New Roman" w:hAnsi="Times New Roman" w:cs="Times New Roman"/>
                <w:sz w:val="18"/>
                <w:szCs w:val="18"/>
              </w:rPr>
              <w:t xml:space="preserve">мг/дл. Лінійність: не менше як </w:t>
            </w:r>
            <w:r w:rsidRPr="00385863">
              <w:rPr>
                <w:rFonts w:ascii="Times New Roman" w:hAnsi="Times New Roman" w:cs="Times New Roman"/>
                <w:sz w:val="18"/>
                <w:szCs w:val="18"/>
                <w:lang w:val="ru-RU"/>
              </w:rPr>
              <w:t>350</w:t>
            </w:r>
            <w:r>
              <w:rPr>
                <w:rFonts w:ascii="Times New Roman" w:hAnsi="Times New Roman" w:cs="Times New Roman"/>
                <w:sz w:val="18"/>
                <w:szCs w:val="18"/>
                <w:lang w:val="ru-RU"/>
              </w:rPr>
              <w:t xml:space="preserve"> мг/дл</w:t>
            </w:r>
            <w:r w:rsidRPr="00B350D0">
              <w:rPr>
                <w:rFonts w:ascii="Times New Roman" w:hAnsi="Times New Roman" w:cs="Times New Roman"/>
                <w:sz w:val="18"/>
                <w:szCs w:val="18"/>
              </w:rPr>
              <w:t>.</w:t>
            </w:r>
            <w:r>
              <w:rPr>
                <w:rFonts w:ascii="Times New Roman" w:hAnsi="Times New Roman" w:cs="Times New Roman"/>
                <w:sz w:val="18"/>
                <w:szCs w:val="18"/>
              </w:rPr>
              <w:t xml:space="preserve"> </w:t>
            </w:r>
          </w:p>
          <w:p w14:paraId="68FB4E60" w14:textId="77777777" w:rsidR="00FA1C56" w:rsidRPr="00877258" w:rsidRDefault="00FA1C56" w:rsidP="00881BB2">
            <w:pPr>
              <w:spacing w:after="160"/>
              <w:rPr>
                <w:rFonts w:ascii="Times New Roman" w:hAnsi="Times New Roman" w:cs="Times New Roman"/>
                <w:sz w:val="18"/>
                <w:szCs w:val="18"/>
              </w:rPr>
            </w:pPr>
            <w:r w:rsidRPr="00B350D0">
              <w:rPr>
                <w:rFonts w:ascii="Times New Roman" w:hAnsi="Times New Roman" w:cs="Times New Roman"/>
                <w:sz w:val="18"/>
                <w:szCs w:val="18"/>
              </w:rPr>
              <w:t xml:space="preserve">Реагенти мають бути придатними до кінця терміну придатності зазначеного на упаковці </w:t>
            </w:r>
            <w:r>
              <w:rPr>
                <w:rFonts w:ascii="Times New Roman" w:hAnsi="Times New Roman" w:cs="Times New Roman"/>
                <w:sz w:val="18"/>
                <w:szCs w:val="18"/>
              </w:rPr>
              <w:t>при температурі зберігання 2 - 8°C</w:t>
            </w:r>
            <w:r w:rsidRPr="00B350D0">
              <w:rPr>
                <w:rFonts w:ascii="Times New Roman" w:hAnsi="Times New Roman" w:cs="Times New Roman"/>
                <w:sz w:val="18"/>
                <w:szCs w:val="18"/>
              </w:rPr>
              <w:t xml:space="preserve">, а на борту апарату </w:t>
            </w:r>
            <w:r>
              <w:rPr>
                <w:rFonts w:ascii="Times New Roman" w:hAnsi="Times New Roman" w:cs="Times New Roman"/>
                <w:sz w:val="18"/>
                <w:szCs w:val="18"/>
              </w:rPr>
              <w:t xml:space="preserve">стабільними не менше </w:t>
            </w:r>
            <w:r>
              <w:rPr>
                <w:rFonts w:ascii="Times New Roman" w:hAnsi="Times New Roman" w:cs="Times New Roman"/>
                <w:sz w:val="18"/>
                <w:szCs w:val="18"/>
                <w:lang w:val="ru-RU"/>
              </w:rPr>
              <w:t xml:space="preserve">12 </w:t>
            </w:r>
            <w:r>
              <w:rPr>
                <w:rFonts w:ascii="Times New Roman" w:hAnsi="Times New Roman" w:cs="Times New Roman"/>
                <w:sz w:val="18"/>
                <w:szCs w:val="18"/>
              </w:rPr>
              <w:t>тижнів</w:t>
            </w:r>
            <w:r w:rsidRPr="00B350D0">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0BFAB170" w14:textId="77777777" w:rsidR="00FA1C56" w:rsidRPr="0046150E" w:rsidRDefault="00FA1C56" w:rsidP="00881BB2">
            <w:pPr>
              <w:spacing w:after="160"/>
              <w:jc w:val="center"/>
              <w:rPr>
                <w:rFonts w:ascii="Times New Roman" w:hAnsi="Times New Roman" w:cs="Times New Roman"/>
                <w:sz w:val="18"/>
                <w:szCs w:val="18"/>
                <w:lang w:val="ru-RU"/>
              </w:rPr>
            </w:pPr>
            <w:r>
              <w:rPr>
                <w:rFonts w:ascii="Times New Roman" w:hAnsi="Times New Roman" w:cs="Times New Roman"/>
                <w:sz w:val="18"/>
                <w:szCs w:val="18"/>
              </w:rPr>
              <w:lastRenderedPageBreak/>
              <w:t>набір</w:t>
            </w:r>
          </w:p>
        </w:tc>
        <w:tc>
          <w:tcPr>
            <w:tcW w:w="850" w:type="dxa"/>
            <w:tcBorders>
              <w:top w:val="single" w:sz="4" w:space="0" w:color="auto"/>
              <w:left w:val="single" w:sz="4" w:space="0" w:color="auto"/>
              <w:bottom w:val="single" w:sz="4" w:space="0" w:color="auto"/>
              <w:right w:val="single" w:sz="4" w:space="0" w:color="auto"/>
            </w:tcBorders>
            <w:vAlign w:val="center"/>
          </w:tcPr>
          <w:p w14:paraId="2B75D321" w14:textId="77777777" w:rsidR="00FA1C56" w:rsidRPr="00877258" w:rsidRDefault="00FA1C56" w:rsidP="00881BB2">
            <w:pPr>
              <w:spacing w:after="160"/>
              <w:jc w:val="center"/>
              <w:rPr>
                <w:rFonts w:ascii="Times New Roman" w:hAnsi="Times New Roman" w:cs="Times New Roman"/>
                <w:sz w:val="18"/>
                <w:szCs w:val="18"/>
              </w:rPr>
            </w:pPr>
            <w:r>
              <w:rPr>
                <w:rFonts w:ascii="Times New Roman" w:hAnsi="Times New Roman" w:cs="Times New Roman"/>
                <w:sz w:val="18"/>
                <w:szCs w:val="18"/>
              </w:rPr>
              <w:t>10</w:t>
            </w:r>
          </w:p>
        </w:tc>
      </w:tr>
      <w:tr w:rsidR="00FA1C56" w:rsidRPr="00877258" w14:paraId="2ED97C86" w14:textId="77777777" w:rsidTr="00881BB2">
        <w:tc>
          <w:tcPr>
            <w:tcW w:w="418" w:type="dxa"/>
            <w:tcBorders>
              <w:top w:val="single" w:sz="4" w:space="0" w:color="auto"/>
              <w:left w:val="single" w:sz="4" w:space="0" w:color="auto"/>
              <w:bottom w:val="single" w:sz="4" w:space="0" w:color="auto"/>
              <w:right w:val="single" w:sz="4" w:space="0" w:color="auto"/>
            </w:tcBorders>
            <w:vAlign w:val="center"/>
          </w:tcPr>
          <w:p w14:paraId="1DBE8450" w14:textId="77777777" w:rsidR="00FA1C56" w:rsidRPr="00877258" w:rsidRDefault="00FA1C56" w:rsidP="00881BB2">
            <w:pPr>
              <w:spacing w:after="160"/>
              <w:jc w:val="center"/>
              <w:rPr>
                <w:rFonts w:ascii="Times New Roman" w:hAnsi="Times New Roman" w:cs="Times New Roman"/>
                <w:sz w:val="18"/>
                <w:szCs w:val="18"/>
              </w:rPr>
            </w:pPr>
            <w:r w:rsidRPr="00877258">
              <w:rPr>
                <w:rFonts w:ascii="Times New Roman" w:hAnsi="Times New Roman" w:cs="Times New Roman"/>
                <w:sz w:val="18"/>
                <w:szCs w:val="18"/>
              </w:rPr>
              <w:lastRenderedPageBreak/>
              <w:t>2</w:t>
            </w:r>
          </w:p>
        </w:tc>
        <w:tc>
          <w:tcPr>
            <w:tcW w:w="1447" w:type="dxa"/>
            <w:tcBorders>
              <w:top w:val="single" w:sz="4" w:space="0" w:color="auto"/>
              <w:left w:val="single" w:sz="4" w:space="0" w:color="auto"/>
              <w:bottom w:val="single" w:sz="4" w:space="0" w:color="auto"/>
              <w:right w:val="single" w:sz="4" w:space="0" w:color="auto"/>
            </w:tcBorders>
            <w:vAlign w:val="center"/>
          </w:tcPr>
          <w:p w14:paraId="30E6A464" w14:textId="77777777" w:rsidR="00FA1C56" w:rsidRPr="00B8752F" w:rsidRDefault="00FA1C56" w:rsidP="00881BB2">
            <w:pPr>
              <w:jc w:val="center"/>
              <w:rPr>
                <w:rFonts w:ascii="Times New Roman" w:hAnsi="Times New Roman" w:cs="Times New Roman"/>
                <w:color w:val="000000"/>
                <w:sz w:val="18"/>
                <w:szCs w:val="18"/>
              </w:rPr>
            </w:pPr>
            <w:r w:rsidRPr="00B8752F">
              <w:rPr>
                <w:rFonts w:ascii="Times New Roman" w:hAnsi="Times New Roman" w:cs="Times New Roman"/>
                <w:color w:val="000000"/>
                <w:sz w:val="18"/>
                <w:szCs w:val="18"/>
              </w:rPr>
              <w:t xml:space="preserve">61033 </w:t>
            </w:r>
          </w:p>
          <w:p w14:paraId="1B3D5411" w14:textId="77777777" w:rsidR="00FA1C56" w:rsidRPr="00B8752F" w:rsidRDefault="00FA1C56" w:rsidP="00881BB2">
            <w:pPr>
              <w:jc w:val="center"/>
              <w:rPr>
                <w:rFonts w:ascii="Times New Roman" w:hAnsi="Times New Roman" w:cs="Times New Roman"/>
                <w:color w:val="000000"/>
                <w:sz w:val="18"/>
                <w:szCs w:val="18"/>
              </w:rPr>
            </w:pPr>
            <w:r w:rsidRPr="00B8752F">
              <w:rPr>
                <w:rFonts w:ascii="Times New Roman" w:hAnsi="Times New Roman" w:cs="Times New Roman"/>
                <w:color w:val="000000"/>
                <w:sz w:val="18"/>
                <w:szCs w:val="18"/>
              </w:rPr>
              <w:t>Кювета для</w:t>
            </w:r>
          </w:p>
          <w:p w14:paraId="1ACECB72" w14:textId="77777777" w:rsidR="00FA1C56" w:rsidRPr="00B8752F" w:rsidRDefault="00FA1C56" w:rsidP="00881BB2">
            <w:pPr>
              <w:jc w:val="center"/>
              <w:rPr>
                <w:rFonts w:ascii="Times New Roman" w:hAnsi="Times New Roman" w:cs="Times New Roman"/>
                <w:color w:val="000000"/>
                <w:sz w:val="18"/>
                <w:szCs w:val="18"/>
              </w:rPr>
            </w:pPr>
            <w:r w:rsidRPr="00B8752F">
              <w:rPr>
                <w:rFonts w:ascii="Times New Roman" w:hAnsi="Times New Roman" w:cs="Times New Roman"/>
                <w:color w:val="000000"/>
                <w:sz w:val="18"/>
                <w:szCs w:val="18"/>
              </w:rPr>
              <w:t>лабораторного</w:t>
            </w:r>
          </w:p>
          <w:p w14:paraId="0A5FA1E5" w14:textId="77777777" w:rsidR="00FA1C56" w:rsidRPr="00B8752F" w:rsidRDefault="00FA1C56" w:rsidP="00881BB2">
            <w:pPr>
              <w:jc w:val="center"/>
              <w:rPr>
                <w:rFonts w:ascii="Times New Roman" w:hAnsi="Times New Roman" w:cs="Times New Roman"/>
                <w:color w:val="000000"/>
                <w:sz w:val="18"/>
                <w:szCs w:val="18"/>
              </w:rPr>
            </w:pPr>
            <w:r w:rsidRPr="00B8752F">
              <w:rPr>
                <w:rFonts w:ascii="Times New Roman" w:hAnsi="Times New Roman" w:cs="Times New Roman"/>
                <w:color w:val="000000"/>
                <w:sz w:val="18"/>
                <w:szCs w:val="18"/>
              </w:rPr>
              <w:t>аналізатора IVD</w:t>
            </w:r>
          </w:p>
          <w:p w14:paraId="11D27AA1" w14:textId="77777777" w:rsidR="00FA1C56" w:rsidRPr="00B8752F" w:rsidRDefault="00FA1C56" w:rsidP="00881BB2">
            <w:pPr>
              <w:jc w:val="center"/>
              <w:rPr>
                <w:rFonts w:ascii="Times New Roman" w:hAnsi="Times New Roman" w:cs="Times New Roman"/>
                <w:color w:val="000000"/>
                <w:sz w:val="18"/>
                <w:szCs w:val="18"/>
              </w:rPr>
            </w:pPr>
            <w:r w:rsidRPr="00B8752F">
              <w:rPr>
                <w:rFonts w:ascii="Times New Roman" w:hAnsi="Times New Roman" w:cs="Times New Roman"/>
                <w:color w:val="000000"/>
                <w:sz w:val="18"/>
                <w:szCs w:val="18"/>
              </w:rPr>
              <w:t>(діагностика in vitro)</w:t>
            </w:r>
          </w:p>
          <w:p w14:paraId="52B71AF3" w14:textId="77777777" w:rsidR="00FA1C56" w:rsidRPr="00B8752F" w:rsidRDefault="00FA1C56" w:rsidP="00881BB2">
            <w:pPr>
              <w:jc w:val="center"/>
              <w:rPr>
                <w:rFonts w:ascii="Times New Roman" w:hAnsi="Times New Roman" w:cs="Times New Roman"/>
                <w:color w:val="000000"/>
                <w:sz w:val="18"/>
                <w:szCs w:val="18"/>
              </w:rPr>
            </w:pPr>
            <w:r w:rsidRPr="00B8752F">
              <w:rPr>
                <w:rFonts w:ascii="Times New Roman" w:hAnsi="Times New Roman" w:cs="Times New Roman"/>
                <w:color w:val="000000"/>
                <w:sz w:val="18"/>
                <w:szCs w:val="18"/>
              </w:rPr>
              <w:t>багаторазового</w:t>
            </w:r>
          </w:p>
          <w:p w14:paraId="5591B96A" w14:textId="77777777" w:rsidR="00FA1C56" w:rsidRPr="00877258" w:rsidRDefault="00FA1C56" w:rsidP="00881BB2">
            <w:pPr>
              <w:spacing w:after="160"/>
              <w:rPr>
                <w:rFonts w:ascii="Times New Roman" w:hAnsi="Times New Roman" w:cs="Times New Roman"/>
                <w:sz w:val="18"/>
                <w:szCs w:val="18"/>
              </w:rPr>
            </w:pPr>
            <w:r w:rsidRPr="00B8752F">
              <w:rPr>
                <w:rFonts w:ascii="Times New Roman" w:hAnsi="Times New Roman" w:cs="Times New Roman"/>
                <w:color w:val="000000"/>
                <w:sz w:val="18"/>
                <w:szCs w:val="18"/>
              </w:rPr>
              <w:t>використання</w:t>
            </w:r>
          </w:p>
        </w:tc>
        <w:tc>
          <w:tcPr>
            <w:tcW w:w="1963" w:type="dxa"/>
            <w:tcBorders>
              <w:top w:val="single" w:sz="4" w:space="0" w:color="auto"/>
              <w:left w:val="single" w:sz="4" w:space="0" w:color="auto"/>
              <w:bottom w:val="single" w:sz="4" w:space="0" w:color="auto"/>
              <w:right w:val="single" w:sz="4" w:space="0" w:color="auto"/>
            </w:tcBorders>
          </w:tcPr>
          <w:p w14:paraId="5282E8E1" w14:textId="77777777" w:rsidR="00FA1C56" w:rsidRPr="00B8752F" w:rsidRDefault="00FA1C56" w:rsidP="00881BB2">
            <w:pPr>
              <w:rPr>
                <w:rFonts w:ascii="Times New Roman" w:hAnsi="Times New Roman" w:cs="Times New Roman"/>
                <w:color w:val="000000"/>
                <w:sz w:val="18"/>
                <w:szCs w:val="18"/>
              </w:rPr>
            </w:pPr>
          </w:p>
          <w:p w14:paraId="032CE39F" w14:textId="77777777" w:rsidR="00FA1C56" w:rsidRPr="00B8752F" w:rsidRDefault="00FA1C56" w:rsidP="00881BB2">
            <w:pPr>
              <w:rPr>
                <w:rFonts w:ascii="Times New Roman" w:hAnsi="Times New Roman" w:cs="Times New Roman"/>
                <w:color w:val="000000"/>
                <w:sz w:val="18"/>
                <w:szCs w:val="18"/>
              </w:rPr>
            </w:pPr>
          </w:p>
          <w:p w14:paraId="6C25031B" w14:textId="77777777" w:rsidR="00FA1C56" w:rsidRPr="00877258" w:rsidRDefault="00FA1C56" w:rsidP="00881BB2">
            <w:pPr>
              <w:spacing w:after="160"/>
              <w:jc w:val="center"/>
              <w:rPr>
                <w:rFonts w:ascii="Times New Roman" w:hAnsi="Times New Roman" w:cs="Times New Roman"/>
                <w:sz w:val="18"/>
                <w:szCs w:val="18"/>
              </w:rPr>
            </w:pPr>
            <w:r w:rsidRPr="00B8752F">
              <w:rPr>
                <w:rFonts w:ascii="Times New Roman" w:hAnsi="Times New Roman" w:cs="Times New Roman"/>
                <w:color w:val="000000"/>
                <w:sz w:val="18"/>
                <w:szCs w:val="18"/>
              </w:rPr>
              <w:t>W0503010203 Аналізи зразків, пластикові кюветки</w:t>
            </w:r>
          </w:p>
        </w:tc>
        <w:tc>
          <w:tcPr>
            <w:tcW w:w="1451" w:type="dxa"/>
            <w:tcBorders>
              <w:top w:val="single" w:sz="4" w:space="0" w:color="auto"/>
              <w:left w:val="single" w:sz="4" w:space="0" w:color="auto"/>
              <w:bottom w:val="single" w:sz="4" w:space="0" w:color="auto"/>
              <w:right w:val="single" w:sz="4" w:space="0" w:color="auto"/>
            </w:tcBorders>
            <w:vAlign w:val="center"/>
          </w:tcPr>
          <w:p w14:paraId="62F5136D" w14:textId="77777777" w:rsidR="00FA1C56" w:rsidRPr="00877258" w:rsidRDefault="00FA1C56" w:rsidP="00881BB2">
            <w:pPr>
              <w:spacing w:after="160"/>
              <w:jc w:val="center"/>
              <w:rPr>
                <w:rFonts w:ascii="Times New Roman" w:hAnsi="Times New Roman" w:cs="Times New Roman"/>
                <w:sz w:val="18"/>
                <w:szCs w:val="18"/>
              </w:rPr>
            </w:pPr>
            <w:r w:rsidRPr="00B8752F">
              <w:rPr>
                <w:rFonts w:ascii="Times New Roman" w:hAnsi="Times New Roman" w:cs="Times New Roman"/>
                <w:color w:val="000000"/>
                <w:sz w:val="18"/>
                <w:szCs w:val="18"/>
              </w:rPr>
              <w:t>Реакційні кювети до біохімічних аналізаторів серії DS</w:t>
            </w:r>
          </w:p>
        </w:tc>
        <w:tc>
          <w:tcPr>
            <w:tcW w:w="1242" w:type="dxa"/>
            <w:tcBorders>
              <w:top w:val="single" w:sz="4" w:space="0" w:color="auto"/>
              <w:left w:val="single" w:sz="4" w:space="0" w:color="auto"/>
              <w:bottom w:val="single" w:sz="4" w:space="0" w:color="auto"/>
              <w:right w:val="single" w:sz="4" w:space="0" w:color="auto"/>
            </w:tcBorders>
          </w:tcPr>
          <w:p w14:paraId="6EF72DA9" w14:textId="77777777" w:rsidR="00FA1C56" w:rsidRPr="00877258" w:rsidRDefault="00FA1C56" w:rsidP="00881BB2">
            <w:pPr>
              <w:spacing w:after="160"/>
              <w:jc w:val="center"/>
              <w:rPr>
                <w:rFonts w:ascii="Times New Roman" w:hAnsi="Times New Roman" w:cs="Times New Roman"/>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1B9FB045" w14:textId="77777777" w:rsidR="00FA1C56" w:rsidRPr="00877258" w:rsidRDefault="00FA1C56" w:rsidP="00881BB2">
            <w:pPr>
              <w:spacing w:after="160"/>
              <w:rPr>
                <w:rFonts w:ascii="Times New Roman" w:hAnsi="Times New Roman" w:cs="Times New Roman"/>
                <w:sz w:val="18"/>
                <w:szCs w:val="18"/>
              </w:rPr>
            </w:pPr>
            <w:r w:rsidRPr="00B8752F">
              <w:rPr>
                <w:rFonts w:ascii="Times New Roman" w:hAnsi="Times New Roman" w:cs="Times New Roman"/>
                <w:color w:val="000000"/>
                <w:sz w:val="18"/>
                <w:szCs w:val="18"/>
              </w:rPr>
              <w:t>Багаторазові реакційні кювети для біохімічних аналізаторів серії DS, сумісні з аналізаторами серії DS без використання додаткових адаптерів. Кількість: 100 штук.</w:t>
            </w:r>
          </w:p>
        </w:tc>
        <w:tc>
          <w:tcPr>
            <w:tcW w:w="709" w:type="dxa"/>
            <w:tcBorders>
              <w:top w:val="single" w:sz="4" w:space="0" w:color="auto"/>
              <w:left w:val="single" w:sz="4" w:space="0" w:color="auto"/>
              <w:bottom w:val="single" w:sz="4" w:space="0" w:color="auto"/>
              <w:right w:val="single" w:sz="4" w:space="0" w:color="auto"/>
            </w:tcBorders>
            <w:vAlign w:val="center"/>
          </w:tcPr>
          <w:p w14:paraId="583A14EA" w14:textId="77777777" w:rsidR="00FA1C56" w:rsidRPr="0046150E" w:rsidRDefault="00FA1C56" w:rsidP="00881BB2">
            <w:pPr>
              <w:spacing w:after="160"/>
              <w:jc w:val="center"/>
              <w:rPr>
                <w:rFonts w:ascii="Times New Roman" w:hAnsi="Times New Roman" w:cs="Times New Roman"/>
                <w:sz w:val="18"/>
                <w:szCs w:val="18"/>
                <w:lang w:val="ru-RU"/>
              </w:rPr>
            </w:pPr>
            <w:r>
              <w:rPr>
                <w:rFonts w:ascii="Times New Roman" w:hAnsi="Times New Roman" w:cs="Times New Roman"/>
                <w:color w:val="000000"/>
                <w:sz w:val="18"/>
                <w:szCs w:val="18"/>
              </w:rPr>
              <w:t>пак</w:t>
            </w:r>
          </w:p>
        </w:tc>
        <w:tc>
          <w:tcPr>
            <w:tcW w:w="850" w:type="dxa"/>
            <w:tcBorders>
              <w:top w:val="single" w:sz="4" w:space="0" w:color="auto"/>
              <w:left w:val="single" w:sz="4" w:space="0" w:color="auto"/>
              <w:bottom w:val="single" w:sz="4" w:space="0" w:color="auto"/>
              <w:right w:val="single" w:sz="4" w:space="0" w:color="auto"/>
            </w:tcBorders>
            <w:vAlign w:val="center"/>
          </w:tcPr>
          <w:p w14:paraId="47414AA5" w14:textId="77777777" w:rsidR="00FA1C56" w:rsidRPr="00877258" w:rsidRDefault="00FA1C56" w:rsidP="00881BB2">
            <w:pPr>
              <w:spacing w:after="160"/>
              <w:jc w:val="center"/>
              <w:rPr>
                <w:rFonts w:ascii="Times New Roman" w:hAnsi="Times New Roman" w:cs="Times New Roman"/>
                <w:sz w:val="18"/>
                <w:szCs w:val="18"/>
              </w:rPr>
            </w:pPr>
            <w:r>
              <w:rPr>
                <w:rFonts w:ascii="Times New Roman" w:hAnsi="Times New Roman" w:cs="Times New Roman"/>
                <w:sz w:val="18"/>
                <w:szCs w:val="18"/>
              </w:rPr>
              <w:t>10</w:t>
            </w:r>
          </w:p>
        </w:tc>
      </w:tr>
    </w:tbl>
    <w:p w14:paraId="688AFFB0" w14:textId="77777777" w:rsidR="00FA1C56" w:rsidRDefault="00FA1C56" w:rsidP="00FA1C56">
      <w:pPr>
        <w:suppressAutoHyphens/>
        <w:spacing w:after="0"/>
        <w:jc w:val="both"/>
        <w:rPr>
          <w:rFonts w:ascii="Times New Roman" w:hAnsi="Times New Roman"/>
          <w:b/>
          <w:bCs/>
          <w:i/>
          <w:iCs/>
          <w:szCs w:val="28"/>
          <w:u w:val="single"/>
          <w:lang w:eastAsia="zh-CN"/>
        </w:rPr>
      </w:pPr>
    </w:p>
    <w:p w14:paraId="377FE911" w14:textId="77777777" w:rsidR="00FA1C56" w:rsidRPr="00944A5B" w:rsidRDefault="00FA1C56" w:rsidP="00FA1C56">
      <w:pPr>
        <w:suppressAutoHyphens/>
        <w:jc w:val="both"/>
        <w:rPr>
          <w:rFonts w:ascii="Times New Roman" w:hAnsi="Times New Roman"/>
          <w:i/>
          <w:iCs/>
          <w:szCs w:val="28"/>
          <w:lang w:eastAsia="zh-CN"/>
        </w:rPr>
      </w:pPr>
      <w:r w:rsidRPr="00944A5B">
        <w:rPr>
          <w:rFonts w:ascii="Times New Roman" w:hAnsi="Times New Roman"/>
          <w:b/>
          <w:bCs/>
          <w:i/>
          <w:iCs/>
          <w:szCs w:val="28"/>
          <w:u w:val="single"/>
          <w:lang w:eastAsia="zh-CN"/>
        </w:rPr>
        <w:t>Примітка</w:t>
      </w:r>
      <w:r w:rsidRPr="00944A5B">
        <w:rPr>
          <w:rFonts w:ascii="Times New Roman" w:hAnsi="Times New Roman"/>
          <w:b/>
          <w:bCs/>
          <w:i/>
          <w:iCs/>
          <w:szCs w:val="28"/>
          <w:lang w:eastAsia="zh-CN"/>
        </w:rPr>
        <w:t>:</w:t>
      </w:r>
      <w:r w:rsidRPr="00944A5B">
        <w:rPr>
          <w:rFonts w:ascii="Times New Roman" w:hAnsi="Times New Roman"/>
          <w:i/>
          <w:iCs/>
          <w:szCs w:val="28"/>
          <w:lang w:eastAsia="zh-CN"/>
        </w:rPr>
        <w:t xml:space="preserve"> у разі, коли в описі предмета закупівлі містяться посилання на конкретну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p w14:paraId="411CFAC1" w14:textId="77777777" w:rsidR="00FA1C56" w:rsidRPr="00944A5B" w:rsidRDefault="00FA1C56" w:rsidP="00FA1C56">
      <w:pPr>
        <w:suppressAutoHyphens/>
        <w:jc w:val="both"/>
        <w:rPr>
          <w:rFonts w:ascii="Times New Roman" w:hAnsi="Times New Roman"/>
          <w:i/>
          <w:iCs/>
          <w:szCs w:val="28"/>
          <w:lang w:eastAsia="zh-CN"/>
        </w:rPr>
      </w:pPr>
      <w:r w:rsidRPr="00944A5B">
        <w:rPr>
          <w:rFonts w:ascii="Times New Roman" w:hAnsi="Times New Roman"/>
          <w:i/>
          <w:iCs/>
          <w:szCs w:val="28"/>
          <w:lang w:eastAsia="zh-CN"/>
        </w:rPr>
        <w:t>Посилання на конкретну торговельну марку чи фірму, патент, конструкцію або тип предмета закупівлі, джерело його походження або виробника може застосуватися Замовником для конкретизації потрібного товару та більш чіткого та зрозумілого пояснення потрібних характеристик для можливих постачальників.</w:t>
      </w:r>
    </w:p>
    <w:p w14:paraId="0FCCA631" w14:textId="77777777" w:rsidR="00FA1C56" w:rsidRPr="00392F4A" w:rsidRDefault="00FA1C56" w:rsidP="00FA1C56">
      <w:pPr>
        <w:jc w:val="both"/>
        <w:rPr>
          <w:rFonts w:ascii="Times New Roman" w:hAnsi="Times New Roman" w:cs="Times New Roman"/>
        </w:rPr>
      </w:pPr>
      <w:r w:rsidRPr="00944A5B">
        <w:rPr>
          <w:rFonts w:ascii="Times New Roman" w:hAnsi="Times New Roman"/>
          <w:i/>
          <w:iCs/>
          <w:szCs w:val="28"/>
          <w:lang w:eastAsia="zh-CN"/>
        </w:rPr>
        <w:t>Якщо учасниками пропонуються еквівалент товар</w:t>
      </w:r>
      <w:r>
        <w:rPr>
          <w:rFonts w:ascii="Times New Roman" w:hAnsi="Times New Roman"/>
          <w:i/>
          <w:iCs/>
          <w:szCs w:val="28"/>
          <w:lang w:eastAsia="zh-CN"/>
        </w:rPr>
        <w:t>у</w:t>
      </w:r>
      <w:r w:rsidRPr="00944A5B">
        <w:rPr>
          <w:rFonts w:ascii="Times New Roman" w:hAnsi="Times New Roman"/>
          <w:i/>
          <w:iCs/>
          <w:szCs w:val="28"/>
          <w:lang w:eastAsia="zh-CN"/>
        </w:rPr>
        <w:t>, Учасники обов’язково наводять опис пропонованого товару із зазначенням всіх параметрів товару, для можливості порівняння Замовником</w:t>
      </w:r>
      <w:r>
        <w:rPr>
          <w:rFonts w:ascii="Times New Roman" w:hAnsi="Times New Roman"/>
          <w:i/>
          <w:iCs/>
          <w:szCs w:val="28"/>
          <w:lang w:eastAsia="zh-CN"/>
        </w:rPr>
        <w:t xml:space="preserve"> та обов’язково мають підтверджуватися документально (інструкція, та/або сертифікат, та/або інший технічний документ виробника)</w:t>
      </w:r>
      <w:r w:rsidRPr="00944A5B">
        <w:rPr>
          <w:rFonts w:ascii="Times New Roman" w:hAnsi="Times New Roman"/>
          <w:i/>
          <w:iCs/>
          <w:szCs w:val="28"/>
          <w:lang w:eastAsia="zh-CN"/>
        </w:rPr>
        <w:t>. Еквіваленти мають бути не гіршими за показниками, ніж вказані Замовником</w:t>
      </w:r>
      <w:r>
        <w:rPr>
          <w:rFonts w:ascii="Times New Roman" w:hAnsi="Times New Roman"/>
          <w:i/>
          <w:iCs/>
          <w:szCs w:val="28"/>
          <w:lang w:eastAsia="zh-CN"/>
        </w:rPr>
        <w:t>.</w:t>
      </w:r>
    </w:p>
    <w:p w14:paraId="391064BE" w14:textId="77777777" w:rsidR="00FA1C56" w:rsidRDefault="00FA1C56" w:rsidP="00FA1C56"/>
    <w:p w14:paraId="6F652798" w14:textId="77777777" w:rsidR="00FC6787" w:rsidRDefault="00FC6787" w:rsidP="00FC6787">
      <w:pPr>
        <w:suppressAutoHyphens/>
        <w:spacing w:after="0"/>
        <w:jc w:val="both"/>
        <w:rPr>
          <w:rFonts w:ascii="Times New Roman" w:hAnsi="Times New Roman"/>
          <w:b/>
          <w:bCs/>
          <w:i/>
          <w:iCs/>
          <w:szCs w:val="28"/>
          <w:u w:val="single"/>
          <w:lang w:eastAsia="zh-CN"/>
        </w:rPr>
      </w:pPr>
    </w:p>
    <w:sectPr w:rsidR="00FC6787" w:rsidSect="00FA1C56">
      <w:pgSz w:w="11906" w:h="16838"/>
      <w:pgMar w:top="454" w:right="680" w:bottom="45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DA90" w14:textId="77777777" w:rsidR="00C46E26" w:rsidRDefault="00C46E26" w:rsidP="00E64ABF">
      <w:pPr>
        <w:spacing w:after="0" w:line="240" w:lineRule="auto"/>
      </w:pPr>
      <w:r>
        <w:separator/>
      </w:r>
    </w:p>
  </w:endnote>
  <w:endnote w:type="continuationSeparator" w:id="0">
    <w:p w14:paraId="52D52B34" w14:textId="77777777" w:rsidR="00C46E26" w:rsidRDefault="00C46E26" w:rsidP="00E6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alibri"/>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93AD3" w14:textId="77777777" w:rsidR="00C46E26" w:rsidRDefault="00C46E26" w:rsidP="00E64ABF">
      <w:pPr>
        <w:spacing w:after="0" w:line="240" w:lineRule="auto"/>
      </w:pPr>
      <w:r>
        <w:separator/>
      </w:r>
    </w:p>
  </w:footnote>
  <w:footnote w:type="continuationSeparator" w:id="0">
    <w:p w14:paraId="04860D9E" w14:textId="77777777" w:rsidR="00C46E26" w:rsidRDefault="00C46E26" w:rsidP="00E64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6C402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62DBF"/>
    <w:multiLevelType w:val="hybridMultilevel"/>
    <w:tmpl w:val="742C30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6A25AB"/>
    <w:multiLevelType w:val="hybridMultilevel"/>
    <w:tmpl w:val="455C39D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62613"/>
    <w:multiLevelType w:val="hybridMultilevel"/>
    <w:tmpl w:val="E8FCA718"/>
    <w:lvl w:ilvl="0" w:tplc="E9B4309A">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2D55BA"/>
    <w:multiLevelType w:val="hybridMultilevel"/>
    <w:tmpl w:val="5D0636A6"/>
    <w:lvl w:ilvl="0" w:tplc="29FCF4A0">
      <w:start w:val="6"/>
      <w:numFmt w:val="decimal"/>
      <w:lvlText w:val="%1."/>
      <w:lvlJc w:val="left"/>
      <w:pPr>
        <w:ind w:left="786" w:hanging="360"/>
      </w:pPr>
      <w:rPr>
        <w:rFonts w:asciiTheme="minorHAnsi" w:hAnsiTheme="minorHAnsi" w:cstheme="minorBidi"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22C924C4"/>
    <w:multiLevelType w:val="hybridMultilevel"/>
    <w:tmpl w:val="840678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41C710E"/>
    <w:multiLevelType w:val="hybridMultilevel"/>
    <w:tmpl w:val="B8F2B9DE"/>
    <w:lvl w:ilvl="0" w:tplc="0DC21BD8">
      <w:start w:val="1"/>
      <w:numFmt w:val="decimal"/>
      <w:lvlText w:val="%1."/>
      <w:lvlJc w:val="left"/>
      <w:pPr>
        <w:ind w:left="927" w:hanging="360"/>
      </w:pPr>
      <w:rPr>
        <w:rFonts w:hint="default"/>
        <w:b/>
        <w:sz w:val="22"/>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76A1143"/>
    <w:multiLevelType w:val="hybridMultilevel"/>
    <w:tmpl w:val="25AA710E"/>
    <w:lvl w:ilvl="0" w:tplc="5F2A28B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E22DBB"/>
    <w:multiLevelType w:val="hybridMultilevel"/>
    <w:tmpl w:val="13CCC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A54B8A"/>
    <w:multiLevelType w:val="multilevel"/>
    <w:tmpl w:val="6B262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72D09"/>
    <w:multiLevelType w:val="hybridMultilevel"/>
    <w:tmpl w:val="F89C20A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554703"/>
    <w:multiLevelType w:val="hybridMultilevel"/>
    <w:tmpl w:val="1A8E343E"/>
    <w:lvl w:ilvl="0" w:tplc="7E6A124C">
      <w:start w:val="1"/>
      <w:numFmt w:val="decimal"/>
      <w:lvlText w:val="%1."/>
      <w:lvlJc w:val="left"/>
      <w:pPr>
        <w:ind w:left="720" w:hanging="360"/>
      </w:pPr>
      <w:rPr>
        <w:rFonts w:hint="default"/>
      </w:rPr>
    </w:lvl>
    <w:lvl w:ilvl="1" w:tplc="62329CAE">
      <w:start w:val="1"/>
      <w:numFmt w:val="lowerLetter"/>
      <w:lvlText w:val="%2."/>
      <w:lvlJc w:val="left"/>
      <w:pPr>
        <w:ind w:left="1440" w:hanging="360"/>
      </w:pPr>
    </w:lvl>
    <w:lvl w:ilvl="2" w:tplc="3F3674A4">
      <w:start w:val="1"/>
      <w:numFmt w:val="lowerRoman"/>
      <w:lvlText w:val="%3."/>
      <w:lvlJc w:val="right"/>
      <w:pPr>
        <w:ind w:left="2160" w:hanging="180"/>
      </w:pPr>
    </w:lvl>
    <w:lvl w:ilvl="3" w:tplc="4F1EBDBC">
      <w:start w:val="1"/>
      <w:numFmt w:val="decimal"/>
      <w:lvlText w:val="%4."/>
      <w:lvlJc w:val="left"/>
      <w:pPr>
        <w:ind w:left="2880" w:hanging="360"/>
      </w:pPr>
    </w:lvl>
    <w:lvl w:ilvl="4" w:tplc="671E57C4">
      <w:start w:val="1"/>
      <w:numFmt w:val="lowerLetter"/>
      <w:lvlText w:val="%5."/>
      <w:lvlJc w:val="left"/>
      <w:pPr>
        <w:ind w:left="3600" w:hanging="360"/>
      </w:pPr>
    </w:lvl>
    <w:lvl w:ilvl="5" w:tplc="80BAC776">
      <w:start w:val="1"/>
      <w:numFmt w:val="lowerRoman"/>
      <w:lvlText w:val="%6."/>
      <w:lvlJc w:val="right"/>
      <w:pPr>
        <w:ind w:left="4320" w:hanging="180"/>
      </w:pPr>
    </w:lvl>
    <w:lvl w:ilvl="6" w:tplc="B4107C6E">
      <w:start w:val="1"/>
      <w:numFmt w:val="decimal"/>
      <w:lvlText w:val="%7."/>
      <w:lvlJc w:val="left"/>
      <w:pPr>
        <w:ind w:left="5040" w:hanging="360"/>
      </w:pPr>
    </w:lvl>
    <w:lvl w:ilvl="7" w:tplc="0F3A76D6">
      <w:start w:val="1"/>
      <w:numFmt w:val="lowerLetter"/>
      <w:lvlText w:val="%8."/>
      <w:lvlJc w:val="left"/>
      <w:pPr>
        <w:ind w:left="5760" w:hanging="360"/>
      </w:pPr>
    </w:lvl>
    <w:lvl w:ilvl="8" w:tplc="5DAAC038">
      <w:start w:val="1"/>
      <w:numFmt w:val="lowerRoman"/>
      <w:lvlText w:val="%9."/>
      <w:lvlJc w:val="right"/>
      <w:pPr>
        <w:ind w:left="6480" w:hanging="180"/>
      </w:pPr>
    </w:lvl>
  </w:abstractNum>
  <w:abstractNum w:abstractNumId="12" w15:restartNumberingAfterBreak="0">
    <w:nsid w:val="67725528"/>
    <w:multiLevelType w:val="hybridMultilevel"/>
    <w:tmpl w:val="34AC03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98017FA"/>
    <w:multiLevelType w:val="hybridMultilevel"/>
    <w:tmpl w:val="0438417C"/>
    <w:lvl w:ilvl="0" w:tplc="52F2754A">
      <w:start w:val="30"/>
      <w:numFmt w:val="bullet"/>
      <w:lvlText w:val="•"/>
      <w:lvlJc w:val="left"/>
      <w:pPr>
        <w:ind w:left="1070" w:hanging="71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10"/>
  </w:num>
  <w:num w:numId="6">
    <w:abstractNumId w:val="3"/>
  </w:num>
  <w:num w:numId="7">
    <w:abstractNumId w:val="4"/>
  </w:num>
  <w:num w:numId="8">
    <w:abstractNumId w:val="2"/>
  </w:num>
  <w:num w:numId="9">
    <w:abstractNumId w:val="1"/>
  </w:num>
  <w:num w:numId="10">
    <w:abstractNumId w:val="12"/>
  </w:num>
  <w:num w:numId="11">
    <w:abstractNumId w:val="5"/>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76"/>
    <w:rsid w:val="000A1A3E"/>
    <w:rsid w:val="000C06FB"/>
    <w:rsid w:val="000E6B29"/>
    <w:rsid w:val="00104FCA"/>
    <w:rsid w:val="001243A0"/>
    <w:rsid w:val="001B1256"/>
    <w:rsid w:val="001C5F64"/>
    <w:rsid w:val="002306BF"/>
    <w:rsid w:val="00290A5A"/>
    <w:rsid w:val="00313F3E"/>
    <w:rsid w:val="0033390E"/>
    <w:rsid w:val="003A30A8"/>
    <w:rsid w:val="004A42AD"/>
    <w:rsid w:val="004C3B2C"/>
    <w:rsid w:val="006C48D5"/>
    <w:rsid w:val="006F1E44"/>
    <w:rsid w:val="00704330"/>
    <w:rsid w:val="00716592"/>
    <w:rsid w:val="00747E62"/>
    <w:rsid w:val="00761238"/>
    <w:rsid w:val="00784B76"/>
    <w:rsid w:val="00855870"/>
    <w:rsid w:val="00B17852"/>
    <w:rsid w:val="00C46E26"/>
    <w:rsid w:val="00DD2200"/>
    <w:rsid w:val="00E64ABF"/>
    <w:rsid w:val="00EB64E4"/>
    <w:rsid w:val="00ED18F1"/>
    <w:rsid w:val="00F20856"/>
    <w:rsid w:val="00F475D4"/>
    <w:rsid w:val="00F76876"/>
    <w:rsid w:val="00FA1C56"/>
    <w:rsid w:val="00FA5338"/>
    <w:rsid w:val="00FA7039"/>
    <w:rsid w:val="00FC6787"/>
    <w:rsid w:val="00FF1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F8E7"/>
  <w15:docId w15:val="{71CB19B0-D4E0-4E97-9A26-CCACAE7B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330"/>
  </w:style>
  <w:style w:type="paragraph" w:styleId="1">
    <w:name w:val="heading 1"/>
    <w:basedOn w:val="a"/>
    <w:next w:val="a"/>
    <w:link w:val="10"/>
    <w:uiPriority w:val="9"/>
    <w:qFormat/>
    <w:rsid w:val="006C48D5"/>
    <w:pPr>
      <w:keepNext/>
      <w:widowControl w:val="0"/>
      <w:suppressAutoHyphens/>
      <w:autoSpaceDE w:val="0"/>
      <w:spacing w:before="240" w:after="60" w:line="240" w:lineRule="auto"/>
      <w:jc w:val="center"/>
      <w:outlineLvl w:val="0"/>
    </w:pPr>
    <w:rPr>
      <w:rFonts w:ascii="Cambria" w:eastAsia="Times New Roman" w:hAnsi="Cambria" w:cs="Times New Roman"/>
      <w:b/>
      <w:bCs/>
      <w:kern w:val="32"/>
      <w:sz w:val="32"/>
      <w:szCs w:val="32"/>
      <w:lang w:val="uk-UA" w:eastAsia="en-US" w:bidi="en-US"/>
    </w:rPr>
  </w:style>
  <w:style w:type="paragraph" w:styleId="2">
    <w:name w:val="heading 2"/>
    <w:basedOn w:val="a"/>
    <w:next w:val="a"/>
    <w:link w:val="20"/>
    <w:uiPriority w:val="9"/>
    <w:semiHidden/>
    <w:unhideWhenUsed/>
    <w:qFormat/>
    <w:rsid w:val="00FC67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6876"/>
    <w:rPr>
      <w:rFonts w:cs="Times New Roman"/>
      <w:color w:val="0000FF"/>
      <w:u w:val="single"/>
    </w:rPr>
  </w:style>
  <w:style w:type="character" w:customStyle="1" w:styleId="10">
    <w:name w:val="Заголовок 1 Знак"/>
    <w:basedOn w:val="a0"/>
    <w:link w:val="1"/>
    <w:uiPriority w:val="9"/>
    <w:rsid w:val="006C48D5"/>
    <w:rPr>
      <w:rFonts w:ascii="Cambria" w:eastAsia="Times New Roman" w:hAnsi="Cambria" w:cs="Times New Roman"/>
      <w:b/>
      <w:bCs/>
      <w:kern w:val="32"/>
      <w:sz w:val="32"/>
      <w:szCs w:val="32"/>
      <w:lang w:val="uk-UA" w:eastAsia="en-US" w:bidi="en-US"/>
    </w:rPr>
  </w:style>
  <w:style w:type="table" w:styleId="a4">
    <w:name w:val="Table Grid"/>
    <w:basedOn w:val="a1"/>
    <w:uiPriority w:val="39"/>
    <w:qFormat/>
    <w:rsid w:val="002306BF"/>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Number Bullets,Список уровня 2,название табл/рис,заголовок 1.1,1 Буллет,AC List 01,List Paragraph (numbered (a)),List_Paragraph,Multilevel para_II,List Paragraph-ExecSummary,Akapit z listą BS,Bullets,List Paragraph 1,References,Bullet 1"/>
    <w:basedOn w:val="a"/>
    <w:link w:val="a6"/>
    <w:uiPriority w:val="34"/>
    <w:qFormat/>
    <w:rsid w:val="002306BF"/>
    <w:pPr>
      <w:spacing w:after="160" w:line="259" w:lineRule="auto"/>
      <w:ind w:left="720"/>
      <w:contextualSpacing/>
    </w:pPr>
    <w:rPr>
      <w:rFonts w:ascii="Calibri" w:eastAsia="Calibri" w:hAnsi="Calibri" w:cs="Calibri"/>
      <w:lang w:val="uk-UA" w:eastAsia="uk-UA"/>
    </w:rPr>
  </w:style>
  <w:style w:type="character" w:customStyle="1" w:styleId="a6">
    <w:name w:val="Абзац списка Знак"/>
    <w:aliases w:val="Number Bullets Знак,Список уровня 2 Знак,название табл/рис Знак,заголовок 1.1 Знак,1 Буллет Знак,AC List 01 Знак,List Paragraph (numbered (a)) Знак,List_Paragraph Знак,Multilevel para_II Знак,List Paragraph-ExecSummary Знак"/>
    <w:link w:val="a5"/>
    <w:uiPriority w:val="34"/>
    <w:qFormat/>
    <w:rsid w:val="002306BF"/>
    <w:rPr>
      <w:rFonts w:ascii="Calibri" w:eastAsia="Calibri" w:hAnsi="Calibri" w:cs="Calibri"/>
      <w:lang w:val="uk-UA" w:eastAsia="uk-UA"/>
    </w:rPr>
  </w:style>
  <w:style w:type="paragraph" w:customStyle="1" w:styleId="11">
    <w:name w:val="Цитата1"/>
    <w:basedOn w:val="a"/>
    <w:uiPriority w:val="99"/>
    <w:rsid w:val="004A42AD"/>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Standard">
    <w:name w:val="Standard"/>
    <w:uiPriority w:val="99"/>
    <w:qFormat/>
    <w:rsid w:val="004A42AD"/>
    <w:pPr>
      <w:widowControl w:val="0"/>
      <w:suppressAutoHyphens/>
      <w:spacing w:after="0" w:line="240" w:lineRule="auto"/>
      <w:textAlignment w:val="baseline"/>
    </w:pPr>
    <w:rPr>
      <w:rFonts w:ascii="Times New Roman" w:eastAsia="Lucida Sans Unicode" w:hAnsi="Times New Roman" w:cs="Mangal"/>
      <w:kern w:val="2"/>
      <w:sz w:val="24"/>
      <w:szCs w:val="24"/>
      <w:lang w:val="uk-UA" w:eastAsia="zh-CN" w:bidi="hi-IN"/>
    </w:rPr>
  </w:style>
  <w:style w:type="paragraph" w:customStyle="1" w:styleId="12">
    <w:name w:val="Обычный1"/>
    <w:qFormat/>
    <w:rsid w:val="004A42AD"/>
    <w:pPr>
      <w:widowControl w:val="0"/>
      <w:suppressAutoHyphens/>
      <w:spacing w:after="0" w:line="240" w:lineRule="auto"/>
    </w:pPr>
    <w:rPr>
      <w:rFonts w:ascii="Times New Roman" w:eastAsia="Times New Roman" w:hAnsi="Times New Roman" w:cs="Times New Roman"/>
      <w:sz w:val="20"/>
      <w:szCs w:val="20"/>
      <w:lang w:val="uk-UA" w:eastAsia="uk-UA"/>
    </w:rPr>
  </w:style>
  <w:style w:type="paragraph" w:styleId="a7">
    <w:name w:val="Title"/>
    <w:basedOn w:val="a"/>
    <w:next w:val="a"/>
    <w:link w:val="a8"/>
    <w:uiPriority w:val="99"/>
    <w:qFormat/>
    <w:rsid w:val="00E64ABF"/>
    <w:pPr>
      <w:spacing w:after="0" w:line="240" w:lineRule="auto"/>
      <w:contextualSpacing/>
    </w:pPr>
    <w:rPr>
      <w:rFonts w:ascii="Calibri Light" w:eastAsia="Times New Roman" w:hAnsi="Calibri Light" w:cs="Times New Roman"/>
      <w:spacing w:val="-10"/>
      <w:kern w:val="28"/>
      <w:sz w:val="56"/>
      <w:szCs w:val="56"/>
      <w:lang w:val="uk-UA" w:eastAsia="en-US"/>
    </w:rPr>
  </w:style>
  <w:style w:type="character" w:customStyle="1" w:styleId="a8">
    <w:name w:val="Заголовок Знак"/>
    <w:basedOn w:val="a0"/>
    <w:link w:val="a7"/>
    <w:uiPriority w:val="99"/>
    <w:rsid w:val="00E64ABF"/>
    <w:rPr>
      <w:rFonts w:ascii="Calibri Light" w:eastAsia="Times New Roman" w:hAnsi="Calibri Light" w:cs="Times New Roman"/>
      <w:spacing w:val="-10"/>
      <w:kern w:val="28"/>
      <w:sz w:val="56"/>
      <w:szCs w:val="56"/>
      <w:lang w:val="uk-UA" w:eastAsia="en-US"/>
    </w:rPr>
  </w:style>
  <w:style w:type="character" w:customStyle="1" w:styleId="a9">
    <w:name w:val="Без интервала Знак"/>
    <w:link w:val="aa"/>
    <w:uiPriority w:val="99"/>
    <w:locked/>
    <w:rsid w:val="00E64ABF"/>
    <w:rPr>
      <w:rFonts w:ascii="Times New Roman" w:eastAsia="SimSun" w:hAnsi="Times New Roman" w:cs="Times New Roman"/>
      <w:kern w:val="2"/>
      <w:sz w:val="20"/>
      <w:szCs w:val="20"/>
      <w:lang w:eastAsia="ar-SA"/>
    </w:rPr>
  </w:style>
  <w:style w:type="paragraph" w:styleId="aa">
    <w:name w:val="No Spacing"/>
    <w:link w:val="a9"/>
    <w:uiPriority w:val="99"/>
    <w:qFormat/>
    <w:rsid w:val="00E64ABF"/>
    <w:pPr>
      <w:suppressAutoHyphens/>
      <w:spacing w:after="0" w:line="240" w:lineRule="auto"/>
    </w:pPr>
    <w:rPr>
      <w:rFonts w:ascii="Times New Roman" w:eastAsia="SimSun" w:hAnsi="Times New Roman" w:cs="Times New Roman"/>
      <w:kern w:val="2"/>
      <w:sz w:val="20"/>
      <w:szCs w:val="20"/>
      <w:lang w:eastAsia="ar-SA"/>
    </w:rPr>
  </w:style>
  <w:style w:type="paragraph" w:styleId="ab">
    <w:name w:val="header"/>
    <w:basedOn w:val="a"/>
    <w:link w:val="ac"/>
    <w:uiPriority w:val="99"/>
    <w:unhideWhenUsed/>
    <w:rsid w:val="00E64AB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64ABF"/>
  </w:style>
  <w:style w:type="paragraph" w:styleId="ad">
    <w:name w:val="footer"/>
    <w:basedOn w:val="a"/>
    <w:link w:val="ae"/>
    <w:uiPriority w:val="99"/>
    <w:unhideWhenUsed/>
    <w:rsid w:val="00E64AB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64ABF"/>
  </w:style>
  <w:style w:type="character" w:customStyle="1" w:styleId="20">
    <w:name w:val="Заголовок 2 Знак"/>
    <w:basedOn w:val="a0"/>
    <w:link w:val="2"/>
    <w:uiPriority w:val="9"/>
    <w:semiHidden/>
    <w:rsid w:val="00FC6787"/>
    <w:rPr>
      <w:rFonts w:asciiTheme="majorHAnsi" w:eastAsiaTheme="majorEastAsia" w:hAnsiTheme="majorHAnsi" w:cstheme="majorBidi"/>
      <w:color w:val="365F91" w:themeColor="accent1" w:themeShade="BF"/>
      <w:sz w:val="26"/>
      <w:szCs w:val="26"/>
    </w:rPr>
  </w:style>
  <w:style w:type="paragraph" w:customStyle="1" w:styleId="Default">
    <w:name w:val="Default"/>
    <w:rsid w:val="00FC6787"/>
    <w:pPr>
      <w:autoSpaceDE w:val="0"/>
      <w:autoSpaceDN w:val="0"/>
      <w:adjustRightInd w:val="0"/>
      <w:spacing w:after="0" w:line="240" w:lineRule="auto"/>
    </w:pPr>
    <w:rPr>
      <w:rFonts w:ascii="Myriad Pro" w:eastAsiaTheme="minorHAnsi" w:hAnsi="Myriad Pro" w:cs="Myriad Pro"/>
      <w:color w:val="000000"/>
      <w:sz w:val="24"/>
      <w:szCs w:val="24"/>
      <w:lang w:val="uk-UA" w:eastAsia="en-US"/>
    </w:rPr>
  </w:style>
  <w:style w:type="table" w:customStyle="1" w:styleId="13">
    <w:name w:val="Сетка таблицы1"/>
    <w:basedOn w:val="a1"/>
    <w:next w:val="a4"/>
    <w:uiPriority w:val="59"/>
    <w:rsid w:val="00FC6787"/>
    <w:pPr>
      <w:spacing w:after="0" w:line="240" w:lineRule="auto"/>
    </w:pPr>
    <w:rPr>
      <w:rFonts w:ascii="Arial Narrow" w:eastAsia="Calibri" w:hAnsi="Arial Narrow" w:cs="Times New Roman"/>
      <w:sz w:val="24"/>
      <w:szCs w:val="24"/>
      <w:lang w:val="uk-UA"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a"/>
    <w:rsid w:val="00FC678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numbering" w:customStyle="1" w:styleId="14">
    <w:name w:val="Нет списка1"/>
    <w:next w:val="a2"/>
    <w:uiPriority w:val="99"/>
    <w:semiHidden/>
    <w:unhideWhenUsed/>
    <w:rsid w:val="00FC6787"/>
  </w:style>
  <w:style w:type="table" w:customStyle="1" w:styleId="21">
    <w:name w:val="Сетка таблицы2"/>
    <w:basedOn w:val="a1"/>
    <w:next w:val="a4"/>
    <w:uiPriority w:val="39"/>
    <w:rsid w:val="00FC6787"/>
    <w:pPr>
      <w:spacing w:after="0" w:line="240" w:lineRule="auto"/>
    </w:pPr>
    <w:rPr>
      <w:rFonts w:eastAsiaTheme="minorHAnsi"/>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FC6787"/>
    <w:pPr>
      <w:spacing w:after="0" w:line="240" w:lineRule="auto"/>
    </w:pPr>
    <w:rPr>
      <w:rFonts w:ascii="Arial Narrow" w:eastAsia="Calibri" w:hAnsi="Arial Narrow" w:cs="Times New Roman"/>
      <w:sz w:val="24"/>
      <w:szCs w:val="24"/>
      <w:lang w:val="uk-UA"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00767">
      <w:bodyDiv w:val="1"/>
      <w:marLeft w:val="0"/>
      <w:marRight w:val="0"/>
      <w:marTop w:val="0"/>
      <w:marBottom w:val="0"/>
      <w:divBdr>
        <w:top w:val="none" w:sz="0" w:space="0" w:color="auto"/>
        <w:left w:val="none" w:sz="0" w:space="0" w:color="auto"/>
        <w:bottom w:val="none" w:sz="0" w:space="0" w:color="auto"/>
        <w:right w:val="none" w:sz="0" w:space="0" w:color="auto"/>
      </w:divBdr>
    </w:div>
    <w:div w:id="1216236757">
      <w:bodyDiv w:val="1"/>
      <w:marLeft w:val="0"/>
      <w:marRight w:val="0"/>
      <w:marTop w:val="0"/>
      <w:marBottom w:val="0"/>
      <w:divBdr>
        <w:top w:val="none" w:sz="0" w:space="0" w:color="auto"/>
        <w:left w:val="none" w:sz="0" w:space="0" w:color="auto"/>
        <w:bottom w:val="none" w:sz="0" w:space="0" w:color="auto"/>
        <w:right w:val="none" w:sz="0" w:space="0" w:color="auto"/>
      </w:divBdr>
    </w:div>
    <w:div w:id="17095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1190</Words>
  <Characters>6786</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admin</cp:lastModifiedBy>
  <cp:revision>3</cp:revision>
  <cp:lastPrinted>2024-11-15T10:40:00Z</cp:lastPrinted>
  <dcterms:created xsi:type="dcterms:W3CDTF">2026-06-11T08:46:00Z</dcterms:created>
  <dcterms:modified xsi:type="dcterms:W3CDTF">2026-06-11T08:53:00Z</dcterms:modified>
</cp:coreProperties>
</file>